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outlineLvl w:val="0"/>
        <w:rPr>
          <w:rFonts w:hint="eastAsia" w:ascii="黑体" w:hAnsi="黑体" w:eastAsia="黑体" w:cs="黑体"/>
          <w:color w:val="auto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highlight w:val="none"/>
        </w:rPr>
        <w:t>附件</w:t>
      </w:r>
      <w:r>
        <w:rPr>
          <w:rFonts w:hint="default" w:ascii="Times New Roman" w:hAnsi="Times New Roman" w:eastAsia="黑体" w:cs="Times New Roman"/>
          <w:color w:val="auto"/>
          <w:highlight w:val="none"/>
          <w:lang w:val="en-US" w:eastAsia="zh-CN"/>
        </w:rPr>
        <w:t>3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/>
          <w:color w:val="auto"/>
          <w:highlight w:val="none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outlineLvl w:val="1"/>
        <w:rPr>
          <w:rFonts w:ascii="Times New Roman" w:hAnsi="Times New Roman" w:eastAsia="方正小标宋简体"/>
          <w:color w:val="auto"/>
          <w:spacing w:val="-20"/>
          <w:kern w:val="0"/>
          <w:sz w:val="44"/>
          <w:szCs w:val="44"/>
          <w:highlight w:val="none"/>
        </w:rPr>
      </w:pPr>
      <w:bookmarkStart w:id="0" w:name="_GoBack"/>
      <w:r>
        <w:rPr>
          <w:rFonts w:ascii="Times New Roman" w:hAnsi="Times New Roman" w:eastAsia="方正小标宋简体"/>
          <w:color w:val="auto"/>
          <w:spacing w:val="-20"/>
          <w:kern w:val="0"/>
          <w:sz w:val="44"/>
          <w:szCs w:val="44"/>
          <w:highlight w:val="none"/>
        </w:rPr>
        <w:t>项目商业计划书参考格式</w:t>
      </w:r>
    </w:p>
    <w:bookmarkEnd w:id="0"/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ascii="Times New Roman" w:hAnsi="Times New Roman" w:eastAsia="楷体_GB2312"/>
          <w:color w:val="auto"/>
          <w:sz w:val="28"/>
          <w:highlight w:val="none"/>
        </w:rPr>
      </w:pPr>
      <w:r>
        <w:rPr>
          <w:rFonts w:ascii="Times New Roman" w:hAnsi="Times New Roman" w:eastAsia="楷体_GB2312"/>
          <w:color w:val="auto"/>
          <w:sz w:val="28"/>
          <w:highlight w:val="none"/>
        </w:rPr>
        <w:t>（供参考，非必须按照本格式撰写）</w:t>
      </w:r>
    </w:p>
    <w:tbl>
      <w:tblPr>
        <w:tblStyle w:val="14"/>
        <w:tblW w:w="917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0"/>
        <w:gridCol w:w="873"/>
        <w:gridCol w:w="6701"/>
        <w:gridCol w:w="10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tblHeader/>
          <w:jc w:val="center"/>
        </w:trPr>
        <w:tc>
          <w:tcPr>
            <w:tcW w:w="53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/>
                <w:b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"/>
                <w:b/>
                <w:color w:val="auto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873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/>
                <w:b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"/>
                <w:b/>
                <w:color w:val="auto"/>
                <w:kern w:val="0"/>
                <w:sz w:val="28"/>
                <w:szCs w:val="28"/>
                <w:highlight w:val="none"/>
              </w:rPr>
              <w:t>版块</w:t>
            </w:r>
          </w:p>
        </w:tc>
        <w:tc>
          <w:tcPr>
            <w:tcW w:w="6701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/>
                <w:b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"/>
                <w:b/>
                <w:color w:val="auto"/>
                <w:kern w:val="0"/>
                <w:sz w:val="28"/>
                <w:szCs w:val="28"/>
                <w:highlight w:val="none"/>
              </w:rPr>
              <w:t>商业计划书详细内容</w:t>
            </w:r>
          </w:p>
        </w:tc>
        <w:tc>
          <w:tcPr>
            <w:tcW w:w="107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/>
                <w:b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"/>
                <w:b/>
                <w:color w:val="auto"/>
                <w:kern w:val="0"/>
                <w:sz w:val="28"/>
                <w:szCs w:val="28"/>
                <w:highlight w:val="none"/>
              </w:rPr>
              <w:t>路演PPT参考页数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1" w:hRule="atLeast"/>
          <w:jc w:val="center"/>
        </w:trPr>
        <w:tc>
          <w:tcPr>
            <w:tcW w:w="530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60" w:lineRule="exact"/>
              <w:ind w:leftChars="0"/>
              <w:jc w:val="center"/>
              <w:rPr>
                <w:rFonts w:hint="eastAsia" w:ascii="Times New Roman" w:hAnsi="Times New Roman" w:eastAsia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873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8"/>
                <w:szCs w:val="28"/>
                <w:highlight w:val="none"/>
              </w:rPr>
              <w:t>背景介绍</w:t>
            </w:r>
          </w:p>
        </w:tc>
        <w:tc>
          <w:tcPr>
            <w:tcW w:w="6701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60" w:lineRule="exact"/>
              <w:ind w:leftChars="0"/>
              <w:jc w:val="left"/>
              <w:rPr>
                <w:rFonts w:ascii="Times New Roman" w:hAnsi="Times New Roman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仿宋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ascii="Times New Roman" w:hAnsi="Times New Roman" w:eastAsia="仿宋"/>
                <w:color w:val="auto"/>
                <w:sz w:val="24"/>
                <w:szCs w:val="24"/>
                <w:highlight w:val="none"/>
              </w:rPr>
              <w:t>行业痛点，该如何解决目前这个问题</w:t>
            </w:r>
            <w:r>
              <w:rPr>
                <w:rFonts w:hint="eastAsia" w:ascii="Times New Roman" w:hAnsi="Times New Roman" w:eastAsia="仿宋"/>
                <w:color w:val="auto"/>
                <w:sz w:val="24"/>
                <w:szCs w:val="24"/>
                <w:highlight w:val="none"/>
              </w:rPr>
              <w:t>。</w:t>
            </w:r>
          </w:p>
          <w:p>
            <w:pPr>
              <w:widowControl/>
              <w:numPr>
                <w:ilvl w:val="0"/>
                <w:numId w:val="0"/>
              </w:numPr>
              <w:spacing w:line="360" w:lineRule="exact"/>
              <w:ind w:leftChars="0"/>
              <w:jc w:val="left"/>
              <w:rPr>
                <w:rFonts w:hint="eastAsia" w:ascii="Times New Roman" w:hAnsi="Times New Roman" w:eastAsia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仿宋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ascii="Times New Roman" w:hAnsi="Times New Roman" w:eastAsia="仿宋"/>
                <w:color w:val="auto"/>
                <w:sz w:val="24"/>
                <w:szCs w:val="24"/>
                <w:highlight w:val="none"/>
              </w:rPr>
              <w:t>尽量少用专业词汇，深入浅出地介绍产品应用场景，说明</w:t>
            </w:r>
            <w:r>
              <w:rPr>
                <w:rFonts w:hint="eastAsia" w:ascii="Times New Roman" w:hAnsi="Times New Roman" w:eastAsia="仿宋"/>
                <w:color w:val="auto"/>
                <w:sz w:val="24"/>
                <w:szCs w:val="24"/>
                <w:highlight w:val="none"/>
                <w:lang w:eastAsia="zh-CN"/>
              </w:rPr>
              <w:t>现有</w:t>
            </w:r>
            <w:r>
              <w:rPr>
                <w:rFonts w:ascii="Times New Roman" w:hAnsi="Times New Roman" w:eastAsia="仿宋"/>
                <w:color w:val="auto"/>
                <w:sz w:val="24"/>
                <w:szCs w:val="24"/>
                <w:highlight w:val="none"/>
              </w:rPr>
              <w:t>产品或者服务的不足，用具体数据来衡量这些问题的严重性。</w:t>
            </w:r>
            <w:r>
              <w:rPr>
                <w:rFonts w:hint="eastAsia" w:ascii="Times New Roman" w:hAnsi="Times New Roman" w:eastAsia="仿宋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仿宋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"/>
                <w:color w:val="auto"/>
                <w:sz w:val="24"/>
                <w:szCs w:val="24"/>
                <w:highlight w:val="none"/>
                <w:lang w:eastAsia="zh-CN"/>
              </w:rPr>
              <w:t>）项目与大赛行业领域的契合度，说明相关性，适配度。</w:t>
            </w:r>
          </w:p>
        </w:tc>
        <w:tc>
          <w:tcPr>
            <w:tcW w:w="107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  <w:highlight w:val="none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1" w:hRule="atLeast"/>
          <w:jc w:val="center"/>
        </w:trPr>
        <w:tc>
          <w:tcPr>
            <w:tcW w:w="530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60" w:lineRule="exact"/>
              <w:ind w:leftChars="0"/>
              <w:jc w:val="center"/>
              <w:rPr>
                <w:rFonts w:hint="eastAsia" w:ascii="Times New Roman" w:hAnsi="Times New Roman" w:eastAsia="仿宋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"/>
                <w:color w:val="auto"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  <w:tc>
          <w:tcPr>
            <w:tcW w:w="873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8"/>
                <w:szCs w:val="28"/>
                <w:highlight w:val="none"/>
              </w:rPr>
              <w:t>市场现状</w:t>
            </w:r>
          </w:p>
        </w:tc>
        <w:tc>
          <w:tcPr>
            <w:tcW w:w="6701" w:type="dxa"/>
            <w:vAlign w:val="center"/>
          </w:tcPr>
          <w:p>
            <w:pPr>
              <w:widowControl/>
              <w:spacing w:line="360" w:lineRule="exact"/>
              <w:rPr>
                <w:rFonts w:ascii="Times New Roman" w:hAnsi="Times New Roman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sz w:val="24"/>
                <w:szCs w:val="24"/>
                <w:highlight w:val="none"/>
              </w:rPr>
              <w:t>介绍该行业的市场格局和可进入的市场总规模，市场的驱动因素和发展趋势</w:t>
            </w:r>
            <w:r>
              <w:rPr>
                <w:rFonts w:hint="eastAsia" w:ascii="Times New Roman" w:hAnsi="Times New Roman" w:eastAsia="仿宋"/>
                <w:color w:val="auto"/>
                <w:sz w:val="24"/>
                <w:szCs w:val="24"/>
                <w:highlight w:val="none"/>
              </w:rPr>
              <w:t>（</w:t>
            </w:r>
            <w:r>
              <w:rPr>
                <w:rFonts w:ascii="Times New Roman" w:hAnsi="Times New Roman" w:eastAsia="仿宋"/>
                <w:color w:val="auto"/>
                <w:sz w:val="24"/>
                <w:szCs w:val="24"/>
                <w:highlight w:val="none"/>
              </w:rPr>
              <w:t>选择较大规模、高速成长的行业</w:t>
            </w:r>
            <w:r>
              <w:rPr>
                <w:rFonts w:hint="eastAsia" w:ascii="Times New Roman" w:hAnsi="Times New Roman" w:eastAsia="仿宋"/>
                <w:color w:val="auto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ascii="Times New Roman" w:hAnsi="Times New Roman" w:eastAsia="仿宋"/>
                <w:color w:val="auto"/>
                <w:sz w:val="24"/>
                <w:szCs w:val="24"/>
                <w:highlight w:val="none"/>
              </w:rPr>
              <w:t>引用有公信力的研究机构数据，用图表展示，图表数据注明来源）</w:t>
            </w:r>
            <w:r>
              <w:rPr>
                <w:rFonts w:hint="eastAsia" w:ascii="Times New Roman" w:hAnsi="Times New Roman" w:eastAsia="仿宋"/>
                <w:color w:val="auto"/>
                <w:sz w:val="24"/>
                <w:szCs w:val="24"/>
                <w:highlight w:val="none"/>
              </w:rPr>
              <w:t>。</w:t>
            </w:r>
          </w:p>
        </w:tc>
        <w:tc>
          <w:tcPr>
            <w:tcW w:w="107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  <w:highlight w:val="none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1" w:hRule="atLeast"/>
          <w:jc w:val="center"/>
        </w:trPr>
        <w:tc>
          <w:tcPr>
            <w:tcW w:w="530" w:type="dxa"/>
            <w:vMerge w:val="restart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60" w:lineRule="exact"/>
              <w:ind w:leftChars="0"/>
              <w:jc w:val="center"/>
              <w:rPr>
                <w:rFonts w:hint="eastAsia" w:ascii="Times New Roman" w:hAnsi="Times New Roman" w:eastAsia="仿宋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"/>
                <w:color w:val="auto"/>
                <w:sz w:val="28"/>
                <w:szCs w:val="28"/>
                <w:highlight w:val="none"/>
                <w:lang w:val="en-US" w:eastAsia="zh-CN"/>
              </w:rPr>
              <w:t>3</w:t>
            </w:r>
          </w:p>
        </w:tc>
        <w:tc>
          <w:tcPr>
            <w:tcW w:w="873" w:type="dxa"/>
            <w:vMerge w:val="restart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8"/>
                <w:szCs w:val="28"/>
                <w:highlight w:val="none"/>
              </w:rPr>
              <w:t>产品和解决方案</w:t>
            </w:r>
          </w:p>
        </w:tc>
        <w:tc>
          <w:tcPr>
            <w:tcW w:w="6701" w:type="dxa"/>
            <w:vAlign w:val="center"/>
          </w:tcPr>
          <w:p>
            <w:pPr>
              <w:widowControl/>
              <w:spacing w:line="360" w:lineRule="exact"/>
              <w:rPr>
                <w:rFonts w:hint="eastAsia" w:ascii="Times New Roman" w:hAnsi="Times New Roman" w:eastAsia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ascii="Times New Roman" w:hAnsi="Times New Roman" w:eastAsia="仿宋"/>
                <w:b/>
                <w:bCs/>
                <w:color w:val="auto"/>
                <w:sz w:val="24"/>
                <w:szCs w:val="24"/>
                <w:highlight w:val="none"/>
              </w:rPr>
              <w:t>介绍你的公司/项目是做什么的</w:t>
            </w:r>
            <w:r>
              <w:rPr>
                <w:rFonts w:ascii="Times New Roman" w:hAnsi="Times New Roman" w:eastAsia="仿宋"/>
                <w:color w:val="auto"/>
                <w:sz w:val="24"/>
                <w:szCs w:val="24"/>
                <w:highlight w:val="none"/>
              </w:rPr>
              <w:t>（明确公司的产品或服务），你的</w:t>
            </w:r>
            <w:r>
              <w:rPr>
                <w:rFonts w:ascii="Times New Roman" w:hAnsi="Times New Roman" w:eastAsia="仿宋"/>
                <w:b/>
                <w:bCs/>
                <w:color w:val="auto"/>
                <w:sz w:val="24"/>
                <w:szCs w:val="24"/>
                <w:highlight w:val="none"/>
              </w:rPr>
              <w:t>项目优势、特点、创新性、核心竞争力</w:t>
            </w:r>
            <w:r>
              <w:rPr>
                <w:rFonts w:ascii="Times New Roman" w:hAnsi="Times New Roman" w:eastAsia="仿宋"/>
                <w:color w:val="auto"/>
                <w:sz w:val="24"/>
                <w:szCs w:val="24"/>
                <w:highlight w:val="none"/>
              </w:rPr>
              <w:t>是什么，你如何解决了以上行业痛点</w:t>
            </w:r>
            <w:r>
              <w:rPr>
                <w:rFonts w:hint="eastAsia" w:ascii="Times New Roman" w:hAnsi="Times New Roman" w:eastAsia="仿宋"/>
                <w:color w:val="auto"/>
                <w:sz w:val="24"/>
                <w:szCs w:val="24"/>
                <w:highlight w:val="none"/>
                <w:lang w:eastAsia="zh-CN"/>
              </w:rPr>
              <w:t>。</w:t>
            </w:r>
          </w:p>
          <w:p>
            <w:pPr>
              <w:widowControl/>
              <w:numPr>
                <w:ilvl w:val="0"/>
                <w:numId w:val="0"/>
              </w:numPr>
              <w:spacing w:line="360" w:lineRule="exact"/>
              <w:ind w:leftChars="0"/>
              <w:rPr>
                <w:rFonts w:ascii="Times New Roman" w:hAnsi="Times New Roman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仿宋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ascii="Times New Roman" w:hAnsi="Times New Roman" w:eastAsia="仿宋"/>
                <w:color w:val="auto"/>
                <w:sz w:val="24"/>
                <w:szCs w:val="24"/>
                <w:highlight w:val="none"/>
              </w:rPr>
              <w:t>项目可行性。不需过多技术参数详细描述产品的细节，只需说明它如何工作、为何能运行，以及定量（使用前VS使用后的数据）说明对用户的好处。</w:t>
            </w:r>
          </w:p>
        </w:tc>
        <w:tc>
          <w:tcPr>
            <w:tcW w:w="107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  <w:highlight w:val="none"/>
              </w:rPr>
              <w:t>1-2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1" w:hRule="atLeast"/>
          <w:jc w:val="center"/>
        </w:trPr>
        <w:tc>
          <w:tcPr>
            <w:tcW w:w="530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873" w:type="dxa"/>
            <w:vMerge w:val="continue"/>
            <w:vAlign w:val="center"/>
          </w:tcPr>
          <w:p>
            <w:pPr>
              <w:widowControl/>
              <w:spacing w:line="360" w:lineRule="exact"/>
              <w:rPr>
                <w:rFonts w:ascii="Times New Roman" w:hAnsi="Times New Roman" w:eastAsia="仿宋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6701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60" w:lineRule="exact"/>
              <w:ind w:leftChars="0"/>
              <w:rPr>
                <w:rFonts w:ascii="Times New Roman" w:hAnsi="Times New Roman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仿宋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ascii="Times New Roman" w:hAnsi="Times New Roman" w:eastAsia="仿宋"/>
                <w:color w:val="auto"/>
                <w:sz w:val="24"/>
                <w:szCs w:val="24"/>
                <w:highlight w:val="none"/>
              </w:rPr>
              <w:t>项目独特性。详细</w:t>
            </w:r>
            <w:r>
              <w:rPr>
                <w:rFonts w:ascii="Times New Roman" w:hAnsi="Times New Roman" w:eastAsia="仿宋"/>
                <w:b/>
                <w:bCs/>
                <w:color w:val="auto"/>
                <w:sz w:val="24"/>
                <w:szCs w:val="24"/>
                <w:highlight w:val="none"/>
              </w:rPr>
              <w:t>介绍产品具体的应用场景、细分目标，能解决什么细分领域的问题</w:t>
            </w:r>
            <w:r>
              <w:rPr>
                <w:rFonts w:ascii="Times New Roman" w:hAnsi="Times New Roman" w:eastAsia="仿宋"/>
                <w:color w:val="auto"/>
                <w:sz w:val="24"/>
                <w:szCs w:val="24"/>
                <w:highlight w:val="none"/>
              </w:rPr>
              <w:t>（避免大而全，应精选1-2个细分领域的解决方案，并清晰确定此方案下的客户、渠道和收入模式）。</w:t>
            </w:r>
          </w:p>
        </w:tc>
        <w:tc>
          <w:tcPr>
            <w:tcW w:w="107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  <w:highlight w:val="none"/>
              </w:rPr>
              <w:t>1-2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1" w:hRule="atLeast"/>
          <w:jc w:val="center"/>
        </w:trPr>
        <w:tc>
          <w:tcPr>
            <w:tcW w:w="530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873" w:type="dxa"/>
            <w:vMerge w:val="continue"/>
            <w:vAlign w:val="center"/>
          </w:tcPr>
          <w:p>
            <w:pPr>
              <w:widowControl/>
              <w:spacing w:line="360" w:lineRule="exact"/>
              <w:rPr>
                <w:rFonts w:ascii="Times New Roman" w:hAnsi="Times New Roman" w:eastAsia="仿宋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6701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60" w:lineRule="exact"/>
              <w:ind w:leftChars="0"/>
              <w:rPr>
                <w:rFonts w:ascii="Times New Roman" w:hAnsi="Times New Roman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仿宋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ascii="Times New Roman" w:hAnsi="Times New Roman" w:eastAsia="仿宋"/>
                <w:color w:val="auto"/>
                <w:sz w:val="24"/>
                <w:szCs w:val="24"/>
                <w:highlight w:val="none"/>
              </w:rPr>
              <w:t>用图表和专利证书截图，列举已有和正在申请中的知识产权。</w:t>
            </w:r>
          </w:p>
          <w:p>
            <w:pPr>
              <w:widowControl/>
              <w:numPr>
                <w:ilvl w:val="0"/>
                <w:numId w:val="0"/>
              </w:numPr>
              <w:spacing w:line="360" w:lineRule="exact"/>
              <w:ind w:leftChars="0"/>
              <w:rPr>
                <w:rFonts w:ascii="Times New Roman" w:hAnsi="Times New Roman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仿宋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仿宋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ascii="Times New Roman" w:hAnsi="Times New Roman" w:eastAsia="仿宋"/>
                <w:color w:val="auto"/>
                <w:sz w:val="24"/>
                <w:szCs w:val="24"/>
                <w:highlight w:val="none"/>
              </w:rPr>
              <w:t>用专利的核心点和技术的核心优势说明该项目的技术壁垒是什么，为何人无我有、人有我优。</w:t>
            </w:r>
          </w:p>
        </w:tc>
        <w:tc>
          <w:tcPr>
            <w:tcW w:w="107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  <w:highlight w:val="none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7" w:hRule="atLeast"/>
          <w:jc w:val="center"/>
        </w:trPr>
        <w:tc>
          <w:tcPr>
            <w:tcW w:w="530" w:type="dxa"/>
            <w:vMerge w:val="restart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60" w:lineRule="exact"/>
              <w:ind w:leftChars="0"/>
              <w:jc w:val="center"/>
              <w:rPr>
                <w:rFonts w:hint="eastAsia" w:ascii="Times New Roman" w:hAnsi="Times New Roman" w:eastAsia="仿宋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"/>
                <w:color w:val="auto"/>
                <w:sz w:val="28"/>
                <w:szCs w:val="28"/>
                <w:highlight w:val="none"/>
                <w:lang w:val="en-US" w:eastAsia="zh-CN"/>
              </w:rPr>
              <w:t>4</w:t>
            </w:r>
          </w:p>
        </w:tc>
        <w:tc>
          <w:tcPr>
            <w:tcW w:w="873" w:type="dxa"/>
            <w:vMerge w:val="restart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0"/>
                <w:sz w:val="28"/>
                <w:szCs w:val="28"/>
                <w:highlight w:val="none"/>
              </w:rPr>
              <w:t>行业及市场地位</w:t>
            </w:r>
          </w:p>
        </w:tc>
        <w:tc>
          <w:tcPr>
            <w:tcW w:w="6701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60" w:lineRule="exact"/>
              <w:ind w:leftChars="0"/>
              <w:rPr>
                <w:rFonts w:ascii="Times New Roman" w:hAnsi="Times New Roman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仿宋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ascii="Times New Roman" w:hAnsi="Times New Roman" w:eastAsia="仿宋"/>
                <w:color w:val="auto"/>
                <w:sz w:val="24"/>
                <w:szCs w:val="24"/>
                <w:highlight w:val="none"/>
              </w:rPr>
              <w:t>分析国内外同类竞争对手的优劣势（选2-3家行业内知名企业的同类产品，用图表分析产品/服务、投资人和融资情况、公司在市场中所处的地位）</w:t>
            </w:r>
            <w:r>
              <w:rPr>
                <w:rFonts w:hint="eastAsia" w:ascii="Times New Roman" w:hAnsi="Times New Roman" w:eastAsia="仿宋"/>
                <w:color w:val="auto"/>
                <w:sz w:val="24"/>
                <w:szCs w:val="24"/>
                <w:highlight w:val="none"/>
              </w:rPr>
              <w:t>。</w:t>
            </w:r>
          </w:p>
        </w:tc>
        <w:tc>
          <w:tcPr>
            <w:tcW w:w="107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  <w:highlight w:val="none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1" w:hRule="atLeast"/>
          <w:jc w:val="center"/>
        </w:trPr>
        <w:tc>
          <w:tcPr>
            <w:tcW w:w="530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873" w:type="dxa"/>
            <w:vMerge w:val="continue"/>
            <w:vAlign w:val="center"/>
          </w:tcPr>
          <w:p>
            <w:pPr>
              <w:widowControl/>
              <w:spacing w:line="360" w:lineRule="exact"/>
              <w:rPr>
                <w:rFonts w:ascii="Times New Roman" w:hAnsi="Times New Roman" w:eastAsia="仿宋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6701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360" w:lineRule="exact"/>
              <w:ind w:left="280" w:hanging="240" w:hangingChars="100"/>
              <w:rPr>
                <w:rFonts w:ascii="Times New Roman" w:hAnsi="Times New Roman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sz w:val="24"/>
                <w:szCs w:val="24"/>
                <w:highlight w:val="none"/>
              </w:rPr>
              <w:t>公司有无主流产品以外、延伸的新产品线，可扩展应用到</w:t>
            </w:r>
          </w:p>
          <w:p>
            <w:pPr>
              <w:widowControl/>
              <w:numPr>
                <w:ilvl w:val="0"/>
                <w:numId w:val="0"/>
              </w:numPr>
              <w:spacing w:line="360" w:lineRule="exact"/>
              <w:ind w:leftChars="-100"/>
              <w:rPr>
                <w:rFonts w:ascii="Times New Roman" w:hAnsi="Times New Roman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  <w:szCs w:val="24"/>
                <w:highlight w:val="none"/>
                <w:lang w:val="en" w:eastAsia="zh-CN"/>
              </w:rPr>
              <w:t>哪哪</w:t>
            </w:r>
            <w:r>
              <w:rPr>
                <w:rFonts w:ascii="Times New Roman" w:hAnsi="Times New Roman" w:eastAsia="仿宋"/>
                <w:color w:val="auto"/>
                <w:sz w:val="24"/>
                <w:szCs w:val="24"/>
                <w:highlight w:val="none"/>
              </w:rPr>
              <w:t>些新的领域。</w:t>
            </w:r>
          </w:p>
        </w:tc>
        <w:tc>
          <w:tcPr>
            <w:tcW w:w="107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  <w:highlight w:val="none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7" w:hRule="atLeast"/>
          <w:jc w:val="center"/>
        </w:trPr>
        <w:tc>
          <w:tcPr>
            <w:tcW w:w="530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60" w:lineRule="exact"/>
              <w:ind w:leftChars="0"/>
              <w:jc w:val="center"/>
              <w:rPr>
                <w:rFonts w:hint="eastAsia" w:ascii="Times New Roman" w:hAnsi="Times New Roman" w:eastAsia="仿宋"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  <w:highlight w:val="none"/>
              </w:rPr>
              <w:t>商业模式及实施方案</w:t>
            </w:r>
          </w:p>
        </w:tc>
        <w:tc>
          <w:tcPr>
            <w:tcW w:w="6701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60" w:lineRule="exact"/>
              <w:ind w:leftChars="0"/>
              <w:rPr>
                <w:rFonts w:ascii="Times New Roman" w:hAnsi="Times New Roman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仿宋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ascii="Times New Roman" w:hAnsi="Times New Roman" w:eastAsia="仿宋"/>
                <w:color w:val="auto"/>
                <w:sz w:val="24"/>
                <w:szCs w:val="24"/>
                <w:highlight w:val="none"/>
              </w:rPr>
              <w:t>说明商业模式的可行性。项目将如何挣钱，产品或者服务的单价以及市场容量；有无具体的运营及实施计划、发展目标（短中长期、针对不同行业领域）</w:t>
            </w:r>
            <w:r>
              <w:rPr>
                <w:rFonts w:hint="eastAsia" w:ascii="Times New Roman" w:hAnsi="Times New Roman" w:eastAsia="仿宋"/>
                <w:color w:val="auto"/>
                <w:sz w:val="24"/>
                <w:szCs w:val="24"/>
                <w:highlight w:val="none"/>
              </w:rPr>
              <w:t>。</w:t>
            </w:r>
          </w:p>
          <w:p>
            <w:pPr>
              <w:widowControl/>
              <w:numPr>
                <w:ilvl w:val="0"/>
                <w:numId w:val="0"/>
              </w:numPr>
              <w:spacing w:line="360" w:lineRule="exact"/>
              <w:ind w:leftChars="0"/>
              <w:rPr>
                <w:rFonts w:ascii="Times New Roman" w:hAnsi="Times New Roman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仿宋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ascii="Times New Roman" w:hAnsi="Times New Roman" w:eastAsia="仿宋"/>
                <w:color w:val="auto"/>
                <w:sz w:val="24"/>
                <w:szCs w:val="24"/>
                <w:highlight w:val="none"/>
              </w:rPr>
              <w:t>用一流客户来解释商业模式的有效性。提出当前主要的五大客户（业内一流、有代表性的客户，至少5家）；可以展示合作意向书、合同条款摘要或相关授权证书等图片。</w:t>
            </w:r>
          </w:p>
          <w:p>
            <w:pPr>
              <w:widowControl/>
              <w:numPr>
                <w:ilvl w:val="0"/>
                <w:numId w:val="0"/>
              </w:numPr>
              <w:spacing w:line="360" w:lineRule="exact"/>
              <w:ind w:leftChars="0"/>
              <w:rPr>
                <w:rFonts w:ascii="Times New Roman" w:hAnsi="Times New Roman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仿宋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ascii="Times New Roman" w:hAnsi="Times New Roman" w:eastAsia="仿宋"/>
                <w:color w:val="auto"/>
                <w:sz w:val="24"/>
                <w:szCs w:val="24"/>
                <w:highlight w:val="none"/>
              </w:rPr>
              <w:t>说明商业模式的创新性。与传统模式或同类竞争者对比分析。</w:t>
            </w:r>
          </w:p>
          <w:p>
            <w:pPr>
              <w:widowControl/>
              <w:numPr>
                <w:ilvl w:val="0"/>
                <w:numId w:val="0"/>
              </w:numPr>
              <w:spacing w:line="360" w:lineRule="exact"/>
              <w:ind w:leftChars="0"/>
              <w:rPr>
                <w:rFonts w:hint="default" w:ascii="Times New Roman" w:hAnsi="Times New Roman" w:eastAsia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仿宋"/>
                <w:color w:val="auto"/>
                <w:sz w:val="24"/>
                <w:szCs w:val="24"/>
                <w:highlight w:val="none"/>
                <w:lang w:val="en-US" w:eastAsia="zh-CN"/>
              </w:rPr>
              <w:t>4）是否及如何与新质生产力相结合。</w:t>
            </w:r>
          </w:p>
        </w:tc>
        <w:tc>
          <w:tcPr>
            <w:tcW w:w="107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  <w:highlight w:val="none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  <w:jc w:val="center"/>
        </w:trPr>
        <w:tc>
          <w:tcPr>
            <w:tcW w:w="530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60" w:lineRule="exact"/>
              <w:ind w:leftChars="0"/>
              <w:jc w:val="center"/>
              <w:rPr>
                <w:rFonts w:hint="eastAsia" w:ascii="Times New Roman" w:hAnsi="Times New Roman" w:eastAsia="仿宋"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6</w:t>
            </w:r>
          </w:p>
        </w:tc>
        <w:tc>
          <w:tcPr>
            <w:tcW w:w="873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  <w:highlight w:val="none"/>
              </w:rPr>
              <w:t>团队</w:t>
            </w:r>
          </w:p>
        </w:tc>
        <w:tc>
          <w:tcPr>
            <w:tcW w:w="6701" w:type="dxa"/>
            <w:vAlign w:val="center"/>
          </w:tcPr>
          <w:p>
            <w:pPr>
              <w:widowControl/>
              <w:spacing w:line="360" w:lineRule="exact"/>
              <w:rPr>
                <w:rFonts w:ascii="Times New Roman" w:hAnsi="Times New Roman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sz w:val="24"/>
                <w:szCs w:val="24"/>
                <w:highlight w:val="none"/>
              </w:rPr>
              <w:t>团队核心成员的履历（姓名、职务、相关行业工作经验、成功创业经历、管理经验、教育背景等）；重点要突出核心团队的专业度；顾问团队人数不宜过多。</w:t>
            </w:r>
          </w:p>
        </w:tc>
        <w:tc>
          <w:tcPr>
            <w:tcW w:w="107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  <w:highlight w:val="none"/>
              </w:rPr>
              <w:t>1-2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  <w:jc w:val="center"/>
        </w:trPr>
        <w:tc>
          <w:tcPr>
            <w:tcW w:w="530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60" w:lineRule="exact"/>
              <w:ind w:leftChars="0"/>
              <w:jc w:val="center"/>
              <w:rPr>
                <w:rFonts w:hint="eastAsia" w:ascii="Times New Roman" w:hAnsi="Times New Roman" w:eastAsia="仿宋"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7</w:t>
            </w:r>
          </w:p>
        </w:tc>
        <w:tc>
          <w:tcPr>
            <w:tcW w:w="873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  <w:highlight w:val="none"/>
              </w:rPr>
              <w:t>运营情况及未来发展</w:t>
            </w:r>
          </w:p>
        </w:tc>
        <w:tc>
          <w:tcPr>
            <w:tcW w:w="6701" w:type="dxa"/>
            <w:vAlign w:val="center"/>
          </w:tcPr>
          <w:p>
            <w:pPr>
              <w:widowControl/>
              <w:spacing w:line="360" w:lineRule="exact"/>
              <w:rPr>
                <w:rFonts w:ascii="Times New Roman" w:hAnsi="Times New Roman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仿宋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ascii="Times New Roman" w:hAnsi="Times New Roman" w:eastAsia="仿宋"/>
                <w:color w:val="auto"/>
                <w:sz w:val="24"/>
                <w:szCs w:val="24"/>
                <w:highlight w:val="none"/>
              </w:rPr>
              <w:t>项目进展情况（产品、研发、生产、市场拓展、业务发展、销售等核心环节的进展，用数据进行总结）</w:t>
            </w:r>
            <w:r>
              <w:rPr>
                <w:rFonts w:hint="eastAsia" w:ascii="Times New Roman" w:hAnsi="Times New Roman" w:eastAsia="仿宋"/>
                <w:color w:val="auto"/>
                <w:sz w:val="24"/>
                <w:szCs w:val="24"/>
                <w:highlight w:val="none"/>
              </w:rPr>
              <w:t>。</w:t>
            </w:r>
          </w:p>
          <w:p>
            <w:pPr>
              <w:widowControl/>
              <w:spacing w:line="360" w:lineRule="exact"/>
              <w:ind w:left="280" w:hanging="240" w:hangingChars="100"/>
              <w:rPr>
                <w:rFonts w:ascii="Times New Roman" w:hAnsi="Times New Roman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仿宋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ascii="Times New Roman" w:hAnsi="Times New Roman" w:eastAsia="仿宋"/>
                <w:color w:val="auto"/>
                <w:sz w:val="24"/>
                <w:szCs w:val="24"/>
                <w:highlight w:val="none"/>
              </w:rPr>
              <w:t>未来的战略规划（不限于研发、生产、市场、销售等主要</w:t>
            </w:r>
          </w:p>
          <w:p>
            <w:pPr>
              <w:widowControl/>
              <w:spacing w:line="360" w:lineRule="exact"/>
              <w:ind w:left="280" w:hanging="240" w:hangingChars="100"/>
              <w:rPr>
                <w:rFonts w:ascii="Times New Roman" w:hAnsi="Times New Roman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sz w:val="24"/>
                <w:szCs w:val="24"/>
                <w:highlight w:val="none"/>
              </w:rPr>
              <w:t>环节）。</w:t>
            </w:r>
          </w:p>
        </w:tc>
        <w:tc>
          <w:tcPr>
            <w:tcW w:w="107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  <w:highlight w:val="none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0" w:hRule="atLeast"/>
          <w:jc w:val="center"/>
        </w:trPr>
        <w:tc>
          <w:tcPr>
            <w:tcW w:w="53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  <w:highlight w:val="none"/>
              </w:rPr>
              <w:t>8</w:t>
            </w:r>
          </w:p>
        </w:tc>
        <w:tc>
          <w:tcPr>
            <w:tcW w:w="873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  <w:highlight w:val="none"/>
              </w:rPr>
              <w:t>财务分析</w:t>
            </w:r>
          </w:p>
        </w:tc>
        <w:tc>
          <w:tcPr>
            <w:tcW w:w="6701" w:type="dxa"/>
            <w:vAlign w:val="center"/>
          </w:tcPr>
          <w:p>
            <w:pPr>
              <w:widowControl/>
              <w:spacing w:line="360" w:lineRule="exact"/>
              <w:rPr>
                <w:rFonts w:ascii="Times New Roman" w:hAnsi="Times New Roman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sz w:val="24"/>
                <w:szCs w:val="24"/>
                <w:highlight w:val="none"/>
              </w:rPr>
              <w:t>用表格展示企业的主要经营数据（营业收入、毛利润、研发投入），包括最近三年度财报的主要数据、未来三年的财务预测（有理有据、列出计算依据）。</w:t>
            </w:r>
          </w:p>
        </w:tc>
        <w:tc>
          <w:tcPr>
            <w:tcW w:w="107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  <w:highlight w:val="none"/>
              </w:rPr>
              <w:t>1-2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1" w:hRule="atLeast"/>
          <w:jc w:val="center"/>
        </w:trPr>
        <w:tc>
          <w:tcPr>
            <w:tcW w:w="53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  <w:highlight w:val="none"/>
              </w:rPr>
              <w:t>9</w:t>
            </w:r>
          </w:p>
        </w:tc>
        <w:tc>
          <w:tcPr>
            <w:tcW w:w="873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  <w:highlight w:val="none"/>
              </w:rPr>
              <w:t>融资方案</w:t>
            </w:r>
          </w:p>
        </w:tc>
        <w:tc>
          <w:tcPr>
            <w:tcW w:w="6701" w:type="dxa"/>
            <w:vAlign w:val="center"/>
          </w:tcPr>
          <w:p>
            <w:pPr>
              <w:widowControl/>
              <w:spacing w:line="360" w:lineRule="exact"/>
              <w:rPr>
                <w:rFonts w:ascii="Times New Roman" w:hAnsi="Times New Roman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仿宋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ascii="Times New Roman" w:hAnsi="Times New Roman" w:eastAsia="仿宋"/>
                <w:color w:val="auto"/>
                <w:sz w:val="24"/>
                <w:szCs w:val="24"/>
                <w:highlight w:val="none"/>
              </w:rPr>
              <w:t>之前公司股权结构、融资情况</w:t>
            </w:r>
            <w:r>
              <w:rPr>
                <w:rFonts w:hint="eastAsia" w:ascii="Times New Roman" w:hAnsi="Times New Roman" w:eastAsia="仿宋"/>
                <w:color w:val="auto"/>
                <w:sz w:val="24"/>
                <w:szCs w:val="24"/>
                <w:highlight w:val="none"/>
              </w:rPr>
              <w:t>。</w:t>
            </w:r>
          </w:p>
          <w:p>
            <w:pPr>
              <w:widowControl/>
              <w:spacing w:line="360" w:lineRule="exact"/>
              <w:ind w:left="280" w:hanging="240" w:hangingChars="100"/>
              <w:rPr>
                <w:rFonts w:ascii="Times New Roman" w:hAnsi="Times New Roman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仿宋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ascii="Times New Roman" w:hAnsi="Times New Roman" w:eastAsia="仿宋"/>
                <w:color w:val="auto"/>
                <w:sz w:val="24"/>
                <w:szCs w:val="24"/>
                <w:highlight w:val="none"/>
              </w:rPr>
              <w:t>本轮融资计划，需说明清晰的融资目标、融资需求（估值、</w:t>
            </w:r>
          </w:p>
          <w:p>
            <w:pPr>
              <w:widowControl/>
              <w:spacing w:line="360" w:lineRule="exact"/>
              <w:ind w:left="280" w:hanging="240" w:hangingChars="100"/>
              <w:rPr>
                <w:rFonts w:ascii="Times New Roman" w:hAnsi="Times New Roman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sz w:val="24"/>
                <w:szCs w:val="24"/>
                <w:highlight w:val="none"/>
              </w:rPr>
              <w:t>融资额、出让股份比例）、资金用途（半年内的资金使用计划</w:t>
            </w:r>
          </w:p>
          <w:p>
            <w:pPr>
              <w:widowControl/>
              <w:spacing w:line="360" w:lineRule="exact"/>
              <w:ind w:left="280" w:hanging="240" w:hangingChars="100"/>
              <w:rPr>
                <w:rFonts w:ascii="Times New Roman" w:hAnsi="Times New Roman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sz w:val="24"/>
                <w:szCs w:val="24"/>
                <w:highlight w:val="none"/>
              </w:rPr>
              <w:t>包含市场、研发、人员）及外部投资人的退出策略</w:t>
            </w:r>
            <w:r>
              <w:rPr>
                <w:rFonts w:hint="eastAsia" w:ascii="Times New Roman" w:hAnsi="Times New Roman" w:eastAsia="仿宋"/>
                <w:color w:val="auto"/>
                <w:sz w:val="24"/>
                <w:szCs w:val="24"/>
                <w:highlight w:val="none"/>
              </w:rPr>
              <w:t>。</w:t>
            </w:r>
          </w:p>
          <w:p>
            <w:pPr>
              <w:widowControl/>
              <w:numPr>
                <w:ilvl w:val="0"/>
                <w:numId w:val="1"/>
              </w:numPr>
              <w:spacing w:line="360" w:lineRule="exact"/>
              <w:ind w:left="240" w:leftChars="0" w:hanging="240" w:hangingChars="100"/>
              <w:rPr>
                <w:rFonts w:ascii="Times New Roman" w:hAnsi="Times New Roman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sz w:val="24"/>
                <w:szCs w:val="24"/>
                <w:highlight w:val="none"/>
              </w:rPr>
              <w:t>如暂不需要融资，可说明项目资金来源及资金保障的可行</w:t>
            </w:r>
          </w:p>
          <w:p>
            <w:pPr>
              <w:widowControl/>
              <w:numPr>
                <w:ilvl w:val="0"/>
                <w:numId w:val="0"/>
              </w:numPr>
              <w:spacing w:line="360" w:lineRule="exact"/>
              <w:rPr>
                <w:rFonts w:ascii="Times New Roman" w:hAnsi="Times New Roman" w:eastAsia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sz w:val="24"/>
                <w:szCs w:val="24"/>
                <w:highlight w:val="none"/>
              </w:rPr>
              <w:t>性（融资计划和出让股权可结合公司现有股权结构介绍，用饼图展示）。</w:t>
            </w:r>
          </w:p>
        </w:tc>
        <w:tc>
          <w:tcPr>
            <w:tcW w:w="107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  <w:highlight w:val="none"/>
              </w:rPr>
              <w:t>1-2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hint="eastAsia" w:ascii="Times New Roman" w:hAnsi="Times New Roman" w:cs="Times New Roman"/>
          <w:color w:val="auto"/>
          <w:sz w:val="28"/>
          <w:szCs w:val="28"/>
          <w:highlight w:val="none"/>
        </w:rPr>
        <w:t>补充说明：商业计划书应详细阐明项目的情况，以便专家在项目初选、预赛、决赛等评审环节参阅；路演PPT是晋级预赛、决赛环节的必备材料。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0"/>
        <w:rPr>
          <w:rFonts w:hint="eastAsia" w:ascii="黑体" w:hAnsi="黑体" w:eastAsia="黑体" w:cs="黑体"/>
          <w:color w:val="auto"/>
          <w:highlight w:val="none"/>
        </w:rPr>
      </w:pPr>
    </w:p>
    <w:p>
      <w:pPr>
        <w:pStyle w:val="2"/>
        <w:ind w:left="0" w:leftChars="0" w:firstLine="0" w:firstLineChars="0"/>
        <w:rPr>
          <w:rFonts w:hint="eastAsia"/>
          <w:lang w:eastAsia="zh-CN"/>
        </w:rPr>
      </w:pPr>
    </w:p>
    <w:sectPr>
      <w:footerReference r:id="rId3" w:type="default"/>
      <w:pgSz w:w="11906" w:h="16838"/>
      <w:pgMar w:top="2098" w:right="1361" w:bottom="1361" w:left="1474" w:header="851" w:footer="1134" w:gutter="0"/>
      <w:pgNumType w:fmt="numberInDash" w:start="1"/>
      <w:cols w:space="0" w:num="1"/>
      <w:rtlGutter w:val="0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77699F6-B4B2-4C3E-B1F8-9E866E560FAB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BD3AA5AD-82D5-4453-AEA6-AEB5FAB6236E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68DB5CAB-B7D3-4D79-808F-D3D4FB6708EC}"/>
  </w:font>
  <w:font w:name="Malgun Gothic">
    <w:panose1 w:val="020B0503020000020004"/>
    <w:charset w:val="81"/>
    <w:family w:val="swiss"/>
    <w:pitch w:val="default"/>
    <w:sig w:usb0="900002AF" w:usb1="01D77CFB" w:usb2="00000012" w:usb3="00000000" w:csb0="00080001" w:csb1="00000000"/>
  </w:font>
  <w:font w:name="方正大标宋简体">
    <w:panose1 w:val="03000509000000000000"/>
    <w:charset w:val="86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267B5927-F37D-40D2-8803-3F208954AD0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10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52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5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5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5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52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52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Ct4qQ0VAgAAFQ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52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5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5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5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52"/>
                        <w:lang w:eastAsia="zh-CN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52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77D4086"/>
    <w:multiLevelType w:val="singleLevel"/>
    <w:tmpl w:val="F77D4086"/>
    <w:lvl w:ilvl="0" w:tentative="0">
      <w:start w:val="2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0"/>
  <w:bordersDoNotSurroundFooter w:val="0"/>
  <w:documentProtection w:enforcement="0"/>
  <w:defaultTabStop w:val="210"/>
  <w:drawingGridHorizontalSpacing w:val="160"/>
  <w:drawingGridVerticalSpacing w:val="435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NlN2U0NTMzMjliOTViYTNiYTA4MGMxZmY1Njk5Y2MifQ=="/>
  </w:docVars>
  <w:rsids>
    <w:rsidRoot w:val="434273BF"/>
    <w:rsid w:val="000079FD"/>
    <w:rsid w:val="00011DE6"/>
    <w:rsid w:val="000267EE"/>
    <w:rsid w:val="00042469"/>
    <w:rsid w:val="00054691"/>
    <w:rsid w:val="000823DB"/>
    <w:rsid w:val="00087075"/>
    <w:rsid w:val="000A128B"/>
    <w:rsid w:val="0010576C"/>
    <w:rsid w:val="001116E4"/>
    <w:rsid w:val="00116E13"/>
    <w:rsid w:val="0016388F"/>
    <w:rsid w:val="00195624"/>
    <w:rsid w:val="00197778"/>
    <w:rsid w:val="001B308C"/>
    <w:rsid w:val="001C5D6A"/>
    <w:rsid w:val="001D228B"/>
    <w:rsid w:val="001F0C0B"/>
    <w:rsid w:val="001F255C"/>
    <w:rsid w:val="00243F37"/>
    <w:rsid w:val="00296DF5"/>
    <w:rsid w:val="002A2009"/>
    <w:rsid w:val="002D6056"/>
    <w:rsid w:val="0030054E"/>
    <w:rsid w:val="00363EA9"/>
    <w:rsid w:val="00364959"/>
    <w:rsid w:val="00396469"/>
    <w:rsid w:val="003C6663"/>
    <w:rsid w:val="003D30D3"/>
    <w:rsid w:val="00427DF5"/>
    <w:rsid w:val="004645C1"/>
    <w:rsid w:val="00470D4F"/>
    <w:rsid w:val="004B10A7"/>
    <w:rsid w:val="004E3C34"/>
    <w:rsid w:val="005029F4"/>
    <w:rsid w:val="0054320E"/>
    <w:rsid w:val="00576CE7"/>
    <w:rsid w:val="00662130"/>
    <w:rsid w:val="00664862"/>
    <w:rsid w:val="00666977"/>
    <w:rsid w:val="006A4B1F"/>
    <w:rsid w:val="00790892"/>
    <w:rsid w:val="007B51A0"/>
    <w:rsid w:val="007C2B9E"/>
    <w:rsid w:val="0082429C"/>
    <w:rsid w:val="00834820"/>
    <w:rsid w:val="00847E30"/>
    <w:rsid w:val="008626F5"/>
    <w:rsid w:val="00874704"/>
    <w:rsid w:val="00875355"/>
    <w:rsid w:val="00883652"/>
    <w:rsid w:val="008C54F5"/>
    <w:rsid w:val="008F6084"/>
    <w:rsid w:val="00940970"/>
    <w:rsid w:val="009853D9"/>
    <w:rsid w:val="00997F8B"/>
    <w:rsid w:val="009B4F39"/>
    <w:rsid w:val="00A07240"/>
    <w:rsid w:val="00A1023D"/>
    <w:rsid w:val="00A1395C"/>
    <w:rsid w:val="00A54C1C"/>
    <w:rsid w:val="00AC3A2F"/>
    <w:rsid w:val="00B00942"/>
    <w:rsid w:val="00B20310"/>
    <w:rsid w:val="00B40960"/>
    <w:rsid w:val="00B813A5"/>
    <w:rsid w:val="00BB0624"/>
    <w:rsid w:val="00BC7730"/>
    <w:rsid w:val="00BD6941"/>
    <w:rsid w:val="00C01202"/>
    <w:rsid w:val="00C16485"/>
    <w:rsid w:val="00C71E79"/>
    <w:rsid w:val="00C778F5"/>
    <w:rsid w:val="00D105BE"/>
    <w:rsid w:val="00D342C9"/>
    <w:rsid w:val="00D816FA"/>
    <w:rsid w:val="00DB598C"/>
    <w:rsid w:val="00DC73A9"/>
    <w:rsid w:val="00DC79AF"/>
    <w:rsid w:val="00DF347F"/>
    <w:rsid w:val="00E8251E"/>
    <w:rsid w:val="00EF2069"/>
    <w:rsid w:val="00F62A06"/>
    <w:rsid w:val="00FB3D22"/>
    <w:rsid w:val="00FF79E7"/>
    <w:rsid w:val="01B917EA"/>
    <w:rsid w:val="02831F2A"/>
    <w:rsid w:val="02E1151B"/>
    <w:rsid w:val="030722A7"/>
    <w:rsid w:val="0345496C"/>
    <w:rsid w:val="03635A35"/>
    <w:rsid w:val="03B07D63"/>
    <w:rsid w:val="03B22EB7"/>
    <w:rsid w:val="040855A3"/>
    <w:rsid w:val="05340125"/>
    <w:rsid w:val="05705C6D"/>
    <w:rsid w:val="0571055A"/>
    <w:rsid w:val="05D06D0F"/>
    <w:rsid w:val="05EC0F16"/>
    <w:rsid w:val="061171B2"/>
    <w:rsid w:val="063850B3"/>
    <w:rsid w:val="066A77C7"/>
    <w:rsid w:val="06AD0DB8"/>
    <w:rsid w:val="06CA0EAB"/>
    <w:rsid w:val="07830D66"/>
    <w:rsid w:val="078B4FC0"/>
    <w:rsid w:val="078C5AC7"/>
    <w:rsid w:val="078D2BB4"/>
    <w:rsid w:val="079F1851"/>
    <w:rsid w:val="07B6476C"/>
    <w:rsid w:val="07D34693"/>
    <w:rsid w:val="08380EBB"/>
    <w:rsid w:val="08A01F9F"/>
    <w:rsid w:val="09814AE6"/>
    <w:rsid w:val="09D644CF"/>
    <w:rsid w:val="0A1B3D1D"/>
    <w:rsid w:val="0A230D91"/>
    <w:rsid w:val="0A4233F4"/>
    <w:rsid w:val="0A8A3A17"/>
    <w:rsid w:val="0ACC0D02"/>
    <w:rsid w:val="0B0F14B6"/>
    <w:rsid w:val="0B772339"/>
    <w:rsid w:val="0B8C72B8"/>
    <w:rsid w:val="0B9A1D23"/>
    <w:rsid w:val="0BBFDD9D"/>
    <w:rsid w:val="0C1F7D73"/>
    <w:rsid w:val="0C7FA24A"/>
    <w:rsid w:val="0C9249EA"/>
    <w:rsid w:val="0D6018CE"/>
    <w:rsid w:val="0D6E2866"/>
    <w:rsid w:val="0D8B57AA"/>
    <w:rsid w:val="0D9D0734"/>
    <w:rsid w:val="0E3E08ED"/>
    <w:rsid w:val="0E4B28DC"/>
    <w:rsid w:val="0F2A6F59"/>
    <w:rsid w:val="0F584BC7"/>
    <w:rsid w:val="0F657030"/>
    <w:rsid w:val="0F915896"/>
    <w:rsid w:val="0F9630CB"/>
    <w:rsid w:val="0FE60D9C"/>
    <w:rsid w:val="103E13C1"/>
    <w:rsid w:val="108036EF"/>
    <w:rsid w:val="10803CDA"/>
    <w:rsid w:val="109B53FF"/>
    <w:rsid w:val="10A52D99"/>
    <w:rsid w:val="10B96AD2"/>
    <w:rsid w:val="10F20FA8"/>
    <w:rsid w:val="114E2471"/>
    <w:rsid w:val="115E0F93"/>
    <w:rsid w:val="11732D6B"/>
    <w:rsid w:val="11DC0C50"/>
    <w:rsid w:val="12486E6E"/>
    <w:rsid w:val="12790B2F"/>
    <w:rsid w:val="12D3376D"/>
    <w:rsid w:val="12D456EB"/>
    <w:rsid w:val="12FE0C5C"/>
    <w:rsid w:val="13392CAD"/>
    <w:rsid w:val="138D2E3A"/>
    <w:rsid w:val="13A82E11"/>
    <w:rsid w:val="13D824C6"/>
    <w:rsid w:val="14703FAC"/>
    <w:rsid w:val="14911751"/>
    <w:rsid w:val="14CB11FC"/>
    <w:rsid w:val="14FB46BE"/>
    <w:rsid w:val="1537141C"/>
    <w:rsid w:val="15F3E7AD"/>
    <w:rsid w:val="16300EF8"/>
    <w:rsid w:val="16783AEC"/>
    <w:rsid w:val="16FE5121"/>
    <w:rsid w:val="17365E81"/>
    <w:rsid w:val="173FA204"/>
    <w:rsid w:val="17506897"/>
    <w:rsid w:val="179F248A"/>
    <w:rsid w:val="17FC7322"/>
    <w:rsid w:val="18162780"/>
    <w:rsid w:val="18327098"/>
    <w:rsid w:val="184B45D6"/>
    <w:rsid w:val="18AE634F"/>
    <w:rsid w:val="19494402"/>
    <w:rsid w:val="19980FE5"/>
    <w:rsid w:val="19E06448"/>
    <w:rsid w:val="19FC2EB6"/>
    <w:rsid w:val="1A5F0956"/>
    <w:rsid w:val="1A6E3FA5"/>
    <w:rsid w:val="1A7F16A4"/>
    <w:rsid w:val="1ABF4ABD"/>
    <w:rsid w:val="1B652F64"/>
    <w:rsid w:val="1B852E14"/>
    <w:rsid w:val="1B920890"/>
    <w:rsid w:val="1BBFCF31"/>
    <w:rsid w:val="1BD47A17"/>
    <w:rsid w:val="1BF14AF5"/>
    <w:rsid w:val="1C54AE95"/>
    <w:rsid w:val="1C78769D"/>
    <w:rsid w:val="1CBFBFD3"/>
    <w:rsid w:val="1CCFB9A5"/>
    <w:rsid w:val="1CEB9709"/>
    <w:rsid w:val="1D4E2BC6"/>
    <w:rsid w:val="1DDB656C"/>
    <w:rsid w:val="1DDE692B"/>
    <w:rsid w:val="1DFD0B04"/>
    <w:rsid w:val="1E636E30"/>
    <w:rsid w:val="1E7B1E87"/>
    <w:rsid w:val="1E976F9F"/>
    <w:rsid w:val="1EBF7455"/>
    <w:rsid w:val="1ED03678"/>
    <w:rsid w:val="1EE45D3E"/>
    <w:rsid w:val="1EF55BA9"/>
    <w:rsid w:val="1F395DF1"/>
    <w:rsid w:val="1F7B3B63"/>
    <w:rsid w:val="1F84391A"/>
    <w:rsid w:val="1FA0360B"/>
    <w:rsid w:val="1FB11FE9"/>
    <w:rsid w:val="1FB26731"/>
    <w:rsid w:val="1FB71B4E"/>
    <w:rsid w:val="1FB726A9"/>
    <w:rsid w:val="1FD85EFD"/>
    <w:rsid w:val="1FE346CD"/>
    <w:rsid w:val="1FF317CF"/>
    <w:rsid w:val="20612B98"/>
    <w:rsid w:val="207F6662"/>
    <w:rsid w:val="21076199"/>
    <w:rsid w:val="21244F9D"/>
    <w:rsid w:val="214F4B21"/>
    <w:rsid w:val="21671A95"/>
    <w:rsid w:val="21763574"/>
    <w:rsid w:val="218B2DB2"/>
    <w:rsid w:val="21B20C11"/>
    <w:rsid w:val="21BF132A"/>
    <w:rsid w:val="229D0983"/>
    <w:rsid w:val="22A96A0B"/>
    <w:rsid w:val="22FC586E"/>
    <w:rsid w:val="231D1CA3"/>
    <w:rsid w:val="235201DB"/>
    <w:rsid w:val="23881B8F"/>
    <w:rsid w:val="23AE5F0C"/>
    <w:rsid w:val="23BC326A"/>
    <w:rsid w:val="23DF51AB"/>
    <w:rsid w:val="241A6EF1"/>
    <w:rsid w:val="257F70E3"/>
    <w:rsid w:val="25DE47CD"/>
    <w:rsid w:val="25F903A3"/>
    <w:rsid w:val="25F9478F"/>
    <w:rsid w:val="25FC52FE"/>
    <w:rsid w:val="260010E6"/>
    <w:rsid w:val="260D5FFF"/>
    <w:rsid w:val="2628108B"/>
    <w:rsid w:val="266115D4"/>
    <w:rsid w:val="26805B0E"/>
    <w:rsid w:val="26F03C7F"/>
    <w:rsid w:val="272C4227"/>
    <w:rsid w:val="27796564"/>
    <w:rsid w:val="28825A3A"/>
    <w:rsid w:val="288E1200"/>
    <w:rsid w:val="28C64E12"/>
    <w:rsid w:val="28CC49BF"/>
    <w:rsid w:val="28D92F3B"/>
    <w:rsid w:val="28EB576B"/>
    <w:rsid w:val="293207E3"/>
    <w:rsid w:val="295D0262"/>
    <w:rsid w:val="29626662"/>
    <w:rsid w:val="29EC7516"/>
    <w:rsid w:val="2A247786"/>
    <w:rsid w:val="2AA3643C"/>
    <w:rsid w:val="2AAF3D0B"/>
    <w:rsid w:val="2ABFE49C"/>
    <w:rsid w:val="2B2F6864"/>
    <w:rsid w:val="2B420221"/>
    <w:rsid w:val="2B94D052"/>
    <w:rsid w:val="2BAC3746"/>
    <w:rsid w:val="2BE65782"/>
    <w:rsid w:val="2BED7A01"/>
    <w:rsid w:val="2BFE36B7"/>
    <w:rsid w:val="2BFFE83C"/>
    <w:rsid w:val="2C79671E"/>
    <w:rsid w:val="2D510058"/>
    <w:rsid w:val="2D5C489B"/>
    <w:rsid w:val="2D9F77DC"/>
    <w:rsid w:val="2E3A0C61"/>
    <w:rsid w:val="2EC6490F"/>
    <w:rsid w:val="2F0D60E9"/>
    <w:rsid w:val="2F176D63"/>
    <w:rsid w:val="2F295278"/>
    <w:rsid w:val="2F75262A"/>
    <w:rsid w:val="2F870AC7"/>
    <w:rsid w:val="2F9B467C"/>
    <w:rsid w:val="2FA59C49"/>
    <w:rsid w:val="2FBB265E"/>
    <w:rsid w:val="30024B62"/>
    <w:rsid w:val="304D6EF3"/>
    <w:rsid w:val="305D5EC4"/>
    <w:rsid w:val="30751494"/>
    <w:rsid w:val="30907DDB"/>
    <w:rsid w:val="317E6003"/>
    <w:rsid w:val="320209E2"/>
    <w:rsid w:val="32056724"/>
    <w:rsid w:val="322C3CB1"/>
    <w:rsid w:val="32783D43"/>
    <w:rsid w:val="3279A1C5"/>
    <w:rsid w:val="32AC31AB"/>
    <w:rsid w:val="32F96AB8"/>
    <w:rsid w:val="33D1EF96"/>
    <w:rsid w:val="33EF1FA3"/>
    <w:rsid w:val="3435D05E"/>
    <w:rsid w:val="34474DD2"/>
    <w:rsid w:val="345377BC"/>
    <w:rsid w:val="34606D2A"/>
    <w:rsid w:val="34745C81"/>
    <w:rsid w:val="34F52122"/>
    <w:rsid w:val="34FF6CEF"/>
    <w:rsid w:val="35553EDD"/>
    <w:rsid w:val="358F2901"/>
    <w:rsid w:val="35A636BB"/>
    <w:rsid w:val="35AF154A"/>
    <w:rsid w:val="35B84175"/>
    <w:rsid w:val="35C17001"/>
    <w:rsid w:val="35DF3ACC"/>
    <w:rsid w:val="35EC2C9E"/>
    <w:rsid w:val="35F35E58"/>
    <w:rsid w:val="36A04C6E"/>
    <w:rsid w:val="36A20670"/>
    <w:rsid w:val="36AEB00F"/>
    <w:rsid w:val="36BE6CC9"/>
    <w:rsid w:val="36ED460C"/>
    <w:rsid w:val="36ED4C04"/>
    <w:rsid w:val="370228E2"/>
    <w:rsid w:val="370C40B1"/>
    <w:rsid w:val="3717B1BE"/>
    <w:rsid w:val="379E0B37"/>
    <w:rsid w:val="37BBFAC4"/>
    <w:rsid w:val="37BF401C"/>
    <w:rsid w:val="37C52BDE"/>
    <w:rsid w:val="37EDFA07"/>
    <w:rsid w:val="37F900F1"/>
    <w:rsid w:val="387021C9"/>
    <w:rsid w:val="38A90B38"/>
    <w:rsid w:val="38F72B20"/>
    <w:rsid w:val="395104A6"/>
    <w:rsid w:val="397650B7"/>
    <w:rsid w:val="397D794D"/>
    <w:rsid w:val="39A22639"/>
    <w:rsid w:val="39BE56FB"/>
    <w:rsid w:val="39BFCBA7"/>
    <w:rsid w:val="3A1D74C9"/>
    <w:rsid w:val="3A35792A"/>
    <w:rsid w:val="3A8B1C8E"/>
    <w:rsid w:val="3AFDE9DD"/>
    <w:rsid w:val="3B190B4B"/>
    <w:rsid w:val="3B505152"/>
    <w:rsid w:val="3B59087C"/>
    <w:rsid w:val="3B5E0265"/>
    <w:rsid w:val="3B7E0FBC"/>
    <w:rsid w:val="3B9644D7"/>
    <w:rsid w:val="3BB61D87"/>
    <w:rsid w:val="3BC431AC"/>
    <w:rsid w:val="3BDF6197"/>
    <w:rsid w:val="3BE9B805"/>
    <w:rsid w:val="3BE9BC43"/>
    <w:rsid w:val="3BFF7FA8"/>
    <w:rsid w:val="3BFFB774"/>
    <w:rsid w:val="3CC2711D"/>
    <w:rsid w:val="3CE71704"/>
    <w:rsid w:val="3D204412"/>
    <w:rsid w:val="3D79123B"/>
    <w:rsid w:val="3D9DB139"/>
    <w:rsid w:val="3DAA4D4F"/>
    <w:rsid w:val="3DB249B1"/>
    <w:rsid w:val="3DC24BC8"/>
    <w:rsid w:val="3DF380BE"/>
    <w:rsid w:val="3DFE9728"/>
    <w:rsid w:val="3E4417F4"/>
    <w:rsid w:val="3E5DD44C"/>
    <w:rsid w:val="3EDC080D"/>
    <w:rsid w:val="3EEA3504"/>
    <w:rsid w:val="3EFD5AE9"/>
    <w:rsid w:val="3EFFD67C"/>
    <w:rsid w:val="3F147B19"/>
    <w:rsid w:val="3F2F1EE7"/>
    <w:rsid w:val="3F32606D"/>
    <w:rsid w:val="3F3FBD8B"/>
    <w:rsid w:val="3F4F08A9"/>
    <w:rsid w:val="3F6D512E"/>
    <w:rsid w:val="3F7B062E"/>
    <w:rsid w:val="3F7CA472"/>
    <w:rsid w:val="3FA79930"/>
    <w:rsid w:val="3FBCCC08"/>
    <w:rsid w:val="3FD7873B"/>
    <w:rsid w:val="3FDE26C3"/>
    <w:rsid w:val="3FEBA160"/>
    <w:rsid w:val="3FFCE24E"/>
    <w:rsid w:val="3FFEA808"/>
    <w:rsid w:val="3FFF0157"/>
    <w:rsid w:val="3FFFEA2B"/>
    <w:rsid w:val="40101B06"/>
    <w:rsid w:val="409A5F7E"/>
    <w:rsid w:val="40BA2994"/>
    <w:rsid w:val="40BF2194"/>
    <w:rsid w:val="40E1121F"/>
    <w:rsid w:val="40E223E2"/>
    <w:rsid w:val="40E85247"/>
    <w:rsid w:val="41CD253B"/>
    <w:rsid w:val="41EE4969"/>
    <w:rsid w:val="42301AEE"/>
    <w:rsid w:val="42903DE8"/>
    <w:rsid w:val="42A3141C"/>
    <w:rsid w:val="42E54481"/>
    <w:rsid w:val="431C58C9"/>
    <w:rsid w:val="434273BF"/>
    <w:rsid w:val="43D85A47"/>
    <w:rsid w:val="441D6B40"/>
    <w:rsid w:val="445B0426"/>
    <w:rsid w:val="44633C36"/>
    <w:rsid w:val="44643495"/>
    <w:rsid w:val="44801C3A"/>
    <w:rsid w:val="44A818BD"/>
    <w:rsid w:val="44AC4A7D"/>
    <w:rsid w:val="44BE2B34"/>
    <w:rsid w:val="4573786E"/>
    <w:rsid w:val="45865884"/>
    <w:rsid w:val="458C0701"/>
    <w:rsid w:val="462C220A"/>
    <w:rsid w:val="464C5450"/>
    <w:rsid w:val="46A96BD1"/>
    <w:rsid w:val="46C30812"/>
    <w:rsid w:val="46DB61A2"/>
    <w:rsid w:val="46F86F5A"/>
    <w:rsid w:val="47331672"/>
    <w:rsid w:val="47956099"/>
    <w:rsid w:val="48A13DC3"/>
    <w:rsid w:val="499F5F27"/>
    <w:rsid w:val="49A94059"/>
    <w:rsid w:val="4A285C5E"/>
    <w:rsid w:val="4A465983"/>
    <w:rsid w:val="4A6F4C2B"/>
    <w:rsid w:val="4A810B52"/>
    <w:rsid w:val="4AA41424"/>
    <w:rsid w:val="4AA46CAA"/>
    <w:rsid w:val="4AC13378"/>
    <w:rsid w:val="4AE71A44"/>
    <w:rsid w:val="4AF64A5E"/>
    <w:rsid w:val="4B354A87"/>
    <w:rsid w:val="4B4E2714"/>
    <w:rsid w:val="4BAAA2EB"/>
    <w:rsid w:val="4BFF5D97"/>
    <w:rsid w:val="4BFFAF21"/>
    <w:rsid w:val="4C2F1196"/>
    <w:rsid w:val="4C59550F"/>
    <w:rsid w:val="4C873287"/>
    <w:rsid w:val="4CE42FDA"/>
    <w:rsid w:val="4D2B0742"/>
    <w:rsid w:val="4D477799"/>
    <w:rsid w:val="4D4E6D7A"/>
    <w:rsid w:val="4D721DFF"/>
    <w:rsid w:val="4D7560B4"/>
    <w:rsid w:val="4DB60741"/>
    <w:rsid w:val="4DB90697"/>
    <w:rsid w:val="4DF13370"/>
    <w:rsid w:val="4DFEA219"/>
    <w:rsid w:val="4E34316A"/>
    <w:rsid w:val="4E61488B"/>
    <w:rsid w:val="4EEB3535"/>
    <w:rsid w:val="4F0E0006"/>
    <w:rsid w:val="4F343D4D"/>
    <w:rsid w:val="4F4EAAFE"/>
    <w:rsid w:val="4F6FE0FD"/>
    <w:rsid w:val="4FF74829"/>
    <w:rsid w:val="51B43739"/>
    <w:rsid w:val="51EC1D4E"/>
    <w:rsid w:val="521F4315"/>
    <w:rsid w:val="523936FE"/>
    <w:rsid w:val="52481FEA"/>
    <w:rsid w:val="527C7EE5"/>
    <w:rsid w:val="527E5A0B"/>
    <w:rsid w:val="52FB4AC9"/>
    <w:rsid w:val="53F73CC7"/>
    <w:rsid w:val="545F7D8C"/>
    <w:rsid w:val="54716328"/>
    <w:rsid w:val="5473656F"/>
    <w:rsid w:val="549D090E"/>
    <w:rsid w:val="54D51B2F"/>
    <w:rsid w:val="55364A12"/>
    <w:rsid w:val="554E0AEE"/>
    <w:rsid w:val="5559450E"/>
    <w:rsid w:val="556C25DB"/>
    <w:rsid w:val="55E02539"/>
    <w:rsid w:val="568B6949"/>
    <w:rsid w:val="56BD98A0"/>
    <w:rsid w:val="56FC6386"/>
    <w:rsid w:val="572C30B3"/>
    <w:rsid w:val="57336347"/>
    <w:rsid w:val="574822A2"/>
    <w:rsid w:val="575B27BF"/>
    <w:rsid w:val="57652258"/>
    <w:rsid w:val="5775C404"/>
    <w:rsid w:val="57A719EC"/>
    <w:rsid w:val="57EDEFFD"/>
    <w:rsid w:val="57FD6A29"/>
    <w:rsid w:val="57FF4E4E"/>
    <w:rsid w:val="580D056C"/>
    <w:rsid w:val="5816162B"/>
    <w:rsid w:val="58B73032"/>
    <w:rsid w:val="58F43A2F"/>
    <w:rsid w:val="596050E9"/>
    <w:rsid w:val="59851D75"/>
    <w:rsid w:val="599D8818"/>
    <w:rsid w:val="59CD42B5"/>
    <w:rsid w:val="59EF23E7"/>
    <w:rsid w:val="5A094754"/>
    <w:rsid w:val="5A4743EE"/>
    <w:rsid w:val="5A4A6D22"/>
    <w:rsid w:val="5A66425B"/>
    <w:rsid w:val="5A67714E"/>
    <w:rsid w:val="5A97296A"/>
    <w:rsid w:val="5B6DC52F"/>
    <w:rsid w:val="5BD2A944"/>
    <w:rsid w:val="5BFED2C0"/>
    <w:rsid w:val="5C00780E"/>
    <w:rsid w:val="5C5C149A"/>
    <w:rsid w:val="5C5C7A7B"/>
    <w:rsid w:val="5C7B0518"/>
    <w:rsid w:val="5D0D1DFB"/>
    <w:rsid w:val="5D7F85EF"/>
    <w:rsid w:val="5D7F97C1"/>
    <w:rsid w:val="5D9A5CD2"/>
    <w:rsid w:val="5DA7C21F"/>
    <w:rsid w:val="5DB46785"/>
    <w:rsid w:val="5DE9AE53"/>
    <w:rsid w:val="5DFB392D"/>
    <w:rsid w:val="5E0A273D"/>
    <w:rsid w:val="5E111E29"/>
    <w:rsid w:val="5E3551EB"/>
    <w:rsid w:val="5E7BE289"/>
    <w:rsid w:val="5E872DBF"/>
    <w:rsid w:val="5E9D0CFD"/>
    <w:rsid w:val="5EB1232F"/>
    <w:rsid w:val="5EFFDC5D"/>
    <w:rsid w:val="5F1BEED2"/>
    <w:rsid w:val="5F7622C5"/>
    <w:rsid w:val="5F890BF0"/>
    <w:rsid w:val="5FCBFAEA"/>
    <w:rsid w:val="5FDB5A31"/>
    <w:rsid w:val="5FF8C651"/>
    <w:rsid w:val="5FFC06CD"/>
    <w:rsid w:val="5FFF7270"/>
    <w:rsid w:val="606D70BF"/>
    <w:rsid w:val="607A7AC4"/>
    <w:rsid w:val="607F65B0"/>
    <w:rsid w:val="60923254"/>
    <w:rsid w:val="60B61F2E"/>
    <w:rsid w:val="60D24642"/>
    <w:rsid w:val="60DF1D6B"/>
    <w:rsid w:val="61777E12"/>
    <w:rsid w:val="61D374C1"/>
    <w:rsid w:val="61D54A72"/>
    <w:rsid w:val="61ED04B8"/>
    <w:rsid w:val="6232377A"/>
    <w:rsid w:val="623B2016"/>
    <w:rsid w:val="62A639DD"/>
    <w:rsid w:val="62AF1C11"/>
    <w:rsid w:val="62E245F3"/>
    <w:rsid w:val="63652050"/>
    <w:rsid w:val="637341FF"/>
    <w:rsid w:val="63779AC0"/>
    <w:rsid w:val="637F6033"/>
    <w:rsid w:val="63D0384B"/>
    <w:rsid w:val="63E14D19"/>
    <w:rsid w:val="640C36BC"/>
    <w:rsid w:val="64105ACE"/>
    <w:rsid w:val="641E2E62"/>
    <w:rsid w:val="64277DF9"/>
    <w:rsid w:val="65E38DED"/>
    <w:rsid w:val="660B41E1"/>
    <w:rsid w:val="66231405"/>
    <w:rsid w:val="6677929A"/>
    <w:rsid w:val="66906DD7"/>
    <w:rsid w:val="66A6332B"/>
    <w:rsid w:val="66D32372"/>
    <w:rsid w:val="66FF8802"/>
    <w:rsid w:val="66FFAA0B"/>
    <w:rsid w:val="677B09B4"/>
    <w:rsid w:val="677C267F"/>
    <w:rsid w:val="678673E4"/>
    <w:rsid w:val="67B77BE1"/>
    <w:rsid w:val="67DDEEA6"/>
    <w:rsid w:val="67EFDE09"/>
    <w:rsid w:val="67FF80A3"/>
    <w:rsid w:val="68242AF9"/>
    <w:rsid w:val="683F2313"/>
    <w:rsid w:val="68BB1ED6"/>
    <w:rsid w:val="68D24753"/>
    <w:rsid w:val="68D50677"/>
    <w:rsid w:val="68E025C7"/>
    <w:rsid w:val="69107239"/>
    <w:rsid w:val="693635BC"/>
    <w:rsid w:val="69556717"/>
    <w:rsid w:val="69740B25"/>
    <w:rsid w:val="697DCCDA"/>
    <w:rsid w:val="697FBA69"/>
    <w:rsid w:val="69AA14E3"/>
    <w:rsid w:val="69B670E9"/>
    <w:rsid w:val="69D6678F"/>
    <w:rsid w:val="69F20553"/>
    <w:rsid w:val="6A783752"/>
    <w:rsid w:val="6AC3166D"/>
    <w:rsid w:val="6B0369D3"/>
    <w:rsid w:val="6B3538CA"/>
    <w:rsid w:val="6B573410"/>
    <w:rsid w:val="6B62B8E8"/>
    <w:rsid w:val="6B6D1BB5"/>
    <w:rsid w:val="6BA359DC"/>
    <w:rsid w:val="6BDB53EF"/>
    <w:rsid w:val="6C1B20C5"/>
    <w:rsid w:val="6C7E8083"/>
    <w:rsid w:val="6C8B3195"/>
    <w:rsid w:val="6CAD7B59"/>
    <w:rsid w:val="6CB40B34"/>
    <w:rsid w:val="6CB74F6C"/>
    <w:rsid w:val="6CB914B7"/>
    <w:rsid w:val="6CC22E75"/>
    <w:rsid w:val="6CCF5816"/>
    <w:rsid w:val="6D08765F"/>
    <w:rsid w:val="6D153546"/>
    <w:rsid w:val="6D522355"/>
    <w:rsid w:val="6D5A163B"/>
    <w:rsid w:val="6DBBA7CB"/>
    <w:rsid w:val="6DCF4F15"/>
    <w:rsid w:val="6E072901"/>
    <w:rsid w:val="6E38548F"/>
    <w:rsid w:val="6E4753F3"/>
    <w:rsid w:val="6E5F72AB"/>
    <w:rsid w:val="6E7F6C13"/>
    <w:rsid w:val="6EA16706"/>
    <w:rsid w:val="6EAA26A1"/>
    <w:rsid w:val="6EFEC943"/>
    <w:rsid w:val="6EFF1611"/>
    <w:rsid w:val="6F23EB1C"/>
    <w:rsid w:val="6F35614B"/>
    <w:rsid w:val="6F719B3A"/>
    <w:rsid w:val="6F7E34AF"/>
    <w:rsid w:val="6F7E62B8"/>
    <w:rsid w:val="6F9E5E21"/>
    <w:rsid w:val="6FB33ED4"/>
    <w:rsid w:val="6FB65322"/>
    <w:rsid w:val="6FBBAC85"/>
    <w:rsid w:val="6FBF7C11"/>
    <w:rsid w:val="6FBF8490"/>
    <w:rsid w:val="6FCED239"/>
    <w:rsid w:val="6FDE58E3"/>
    <w:rsid w:val="6FDF9A8E"/>
    <w:rsid w:val="6FEB8A9C"/>
    <w:rsid w:val="6FF638D0"/>
    <w:rsid w:val="6FFB5791"/>
    <w:rsid w:val="6FFD34D6"/>
    <w:rsid w:val="6FFFCABB"/>
    <w:rsid w:val="700101BD"/>
    <w:rsid w:val="70343755"/>
    <w:rsid w:val="707F7BFF"/>
    <w:rsid w:val="70857CAE"/>
    <w:rsid w:val="70AA455D"/>
    <w:rsid w:val="70C1148D"/>
    <w:rsid w:val="70C12400"/>
    <w:rsid w:val="70F04121"/>
    <w:rsid w:val="717800BE"/>
    <w:rsid w:val="718D7113"/>
    <w:rsid w:val="71A97EC5"/>
    <w:rsid w:val="71B318D6"/>
    <w:rsid w:val="726B7379"/>
    <w:rsid w:val="727F0544"/>
    <w:rsid w:val="729E94D3"/>
    <w:rsid w:val="72A15613"/>
    <w:rsid w:val="72AB3693"/>
    <w:rsid w:val="72D03C09"/>
    <w:rsid w:val="72EF62F8"/>
    <w:rsid w:val="735419C9"/>
    <w:rsid w:val="738860A3"/>
    <w:rsid w:val="738B7B30"/>
    <w:rsid w:val="739E43C4"/>
    <w:rsid w:val="73A78D8D"/>
    <w:rsid w:val="73AD02FA"/>
    <w:rsid w:val="73B363D0"/>
    <w:rsid w:val="73ED2855"/>
    <w:rsid w:val="73F3A427"/>
    <w:rsid w:val="73FE1BEB"/>
    <w:rsid w:val="7460492F"/>
    <w:rsid w:val="746B6506"/>
    <w:rsid w:val="74D61F1F"/>
    <w:rsid w:val="74DF6351"/>
    <w:rsid w:val="74F66B71"/>
    <w:rsid w:val="74F83D14"/>
    <w:rsid w:val="75142E50"/>
    <w:rsid w:val="755F9276"/>
    <w:rsid w:val="757BAB3E"/>
    <w:rsid w:val="75C13578"/>
    <w:rsid w:val="75CDE9E8"/>
    <w:rsid w:val="75CF682A"/>
    <w:rsid w:val="75D730EC"/>
    <w:rsid w:val="75F94873"/>
    <w:rsid w:val="75FE67FC"/>
    <w:rsid w:val="76177544"/>
    <w:rsid w:val="767E7FDA"/>
    <w:rsid w:val="76874847"/>
    <w:rsid w:val="76DB5874"/>
    <w:rsid w:val="76DFBAF9"/>
    <w:rsid w:val="76EB0C80"/>
    <w:rsid w:val="76FB1484"/>
    <w:rsid w:val="770A5210"/>
    <w:rsid w:val="77570164"/>
    <w:rsid w:val="775C0FC8"/>
    <w:rsid w:val="775FA33D"/>
    <w:rsid w:val="7767AE43"/>
    <w:rsid w:val="776B423D"/>
    <w:rsid w:val="776E19CF"/>
    <w:rsid w:val="777F33AD"/>
    <w:rsid w:val="777F5964"/>
    <w:rsid w:val="7798728F"/>
    <w:rsid w:val="779F448B"/>
    <w:rsid w:val="77BFE2AC"/>
    <w:rsid w:val="77CA087F"/>
    <w:rsid w:val="77DF6599"/>
    <w:rsid w:val="77E79B13"/>
    <w:rsid w:val="77EF16F6"/>
    <w:rsid w:val="77FF11B1"/>
    <w:rsid w:val="78F62BF3"/>
    <w:rsid w:val="794A7153"/>
    <w:rsid w:val="794B09FB"/>
    <w:rsid w:val="79BFE624"/>
    <w:rsid w:val="79DE0293"/>
    <w:rsid w:val="79E8C95A"/>
    <w:rsid w:val="79F34B34"/>
    <w:rsid w:val="79FBDD35"/>
    <w:rsid w:val="7A1431B0"/>
    <w:rsid w:val="7A19437A"/>
    <w:rsid w:val="7A3F6F72"/>
    <w:rsid w:val="7A647F6E"/>
    <w:rsid w:val="7A7DF838"/>
    <w:rsid w:val="7ABB6340"/>
    <w:rsid w:val="7AD4438F"/>
    <w:rsid w:val="7AF73D4F"/>
    <w:rsid w:val="7AF9E77A"/>
    <w:rsid w:val="7B1A28EC"/>
    <w:rsid w:val="7B4F2D68"/>
    <w:rsid w:val="7B6543C3"/>
    <w:rsid w:val="7B7A38F6"/>
    <w:rsid w:val="7B93C42E"/>
    <w:rsid w:val="7BBB9961"/>
    <w:rsid w:val="7BD5A130"/>
    <w:rsid w:val="7BDE0A04"/>
    <w:rsid w:val="7BEFE058"/>
    <w:rsid w:val="7BF92AEB"/>
    <w:rsid w:val="7BFB0E64"/>
    <w:rsid w:val="7BFD3520"/>
    <w:rsid w:val="7BFDFD5D"/>
    <w:rsid w:val="7BFE92E2"/>
    <w:rsid w:val="7BFF2BF5"/>
    <w:rsid w:val="7C07177B"/>
    <w:rsid w:val="7C224DAA"/>
    <w:rsid w:val="7C3FAB20"/>
    <w:rsid w:val="7C4DF7B5"/>
    <w:rsid w:val="7C7910EB"/>
    <w:rsid w:val="7CA53BB0"/>
    <w:rsid w:val="7CAA2CB8"/>
    <w:rsid w:val="7CBF0517"/>
    <w:rsid w:val="7CDF5DC5"/>
    <w:rsid w:val="7CEDF794"/>
    <w:rsid w:val="7CEF4E62"/>
    <w:rsid w:val="7D3E76CC"/>
    <w:rsid w:val="7D4F0953"/>
    <w:rsid w:val="7D759690"/>
    <w:rsid w:val="7D771AD9"/>
    <w:rsid w:val="7D7DB795"/>
    <w:rsid w:val="7D952B03"/>
    <w:rsid w:val="7DB04455"/>
    <w:rsid w:val="7DCD1A06"/>
    <w:rsid w:val="7DD27FD7"/>
    <w:rsid w:val="7DD765E9"/>
    <w:rsid w:val="7DDD3F1F"/>
    <w:rsid w:val="7DDEE9F4"/>
    <w:rsid w:val="7DE2CDC4"/>
    <w:rsid w:val="7DED22BE"/>
    <w:rsid w:val="7DEE5AF9"/>
    <w:rsid w:val="7DF650AE"/>
    <w:rsid w:val="7DF7894B"/>
    <w:rsid w:val="7DF7FE2D"/>
    <w:rsid w:val="7DFA4000"/>
    <w:rsid w:val="7DFA501C"/>
    <w:rsid w:val="7DFAEEDE"/>
    <w:rsid w:val="7DFBA267"/>
    <w:rsid w:val="7DFF1EB7"/>
    <w:rsid w:val="7DFF35E2"/>
    <w:rsid w:val="7E4674E9"/>
    <w:rsid w:val="7E5E3EC2"/>
    <w:rsid w:val="7E656131"/>
    <w:rsid w:val="7E6C3F25"/>
    <w:rsid w:val="7E93AE9B"/>
    <w:rsid w:val="7E97FAD2"/>
    <w:rsid w:val="7E9930CE"/>
    <w:rsid w:val="7E9CDAE5"/>
    <w:rsid w:val="7E9E7641"/>
    <w:rsid w:val="7E9F7305"/>
    <w:rsid w:val="7EBF5A90"/>
    <w:rsid w:val="7ECF4ADC"/>
    <w:rsid w:val="7EDF5A29"/>
    <w:rsid w:val="7EEB3A0D"/>
    <w:rsid w:val="7EEDEA0E"/>
    <w:rsid w:val="7EEE87EC"/>
    <w:rsid w:val="7EFBE083"/>
    <w:rsid w:val="7EFD01DF"/>
    <w:rsid w:val="7EFD1496"/>
    <w:rsid w:val="7F0316FD"/>
    <w:rsid w:val="7F2FF8A5"/>
    <w:rsid w:val="7F337CC2"/>
    <w:rsid w:val="7F3B68AE"/>
    <w:rsid w:val="7F3EEFA2"/>
    <w:rsid w:val="7F6F5084"/>
    <w:rsid w:val="7F7678E7"/>
    <w:rsid w:val="7F7C5B3E"/>
    <w:rsid w:val="7F7F0B72"/>
    <w:rsid w:val="7F9E5097"/>
    <w:rsid w:val="7FAD5BDE"/>
    <w:rsid w:val="7FBC9314"/>
    <w:rsid w:val="7FBDF933"/>
    <w:rsid w:val="7FBF444D"/>
    <w:rsid w:val="7FBF8D32"/>
    <w:rsid w:val="7FCDE432"/>
    <w:rsid w:val="7FD7FE46"/>
    <w:rsid w:val="7FDF07F2"/>
    <w:rsid w:val="7FDF38CD"/>
    <w:rsid w:val="7FED6129"/>
    <w:rsid w:val="7FEF2034"/>
    <w:rsid w:val="7FEFB7F7"/>
    <w:rsid w:val="7FF5B74C"/>
    <w:rsid w:val="7FF71C8B"/>
    <w:rsid w:val="7FF78B65"/>
    <w:rsid w:val="7FFA7BEB"/>
    <w:rsid w:val="7FFB3064"/>
    <w:rsid w:val="7FFD3C61"/>
    <w:rsid w:val="7FFE1CC2"/>
    <w:rsid w:val="7FFF2CF1"/>
    <w:rsid w:val="7FFF4009"/>
    <w:rsid w:val="7FFF8DE6"/>
    <w:rsid w:val="7FFF9511"/>
    <w:rsid w:val="7FFFB593"/>
    <w:rsid w:val="7FFFBE89"/>
    <w:rsid w:val="7FFFC3A6"/>
    <w:rsid w:val="7FFFD91D"/>
    <w:rsid w:val="8E338572"/>
    <w:rsid w:val="8EFE8629"/>
    <w:rsid w:val="8F1B9A0F"/>
    <w:rsid w:val="8F7FA7A8"/>
    <w:rsid w:val="93276AB9"/>
    <w:rsid w:val="94CF79C0"/>
    <w:rsid w:val="99F9C39E"/>
    <w:rsid w:val="9A8A01F5"/>
    <w:rsid w:val="9B0D6AF9"/>
    <w:rsid w:val="9B8C37FC"/>
    <w:rsid w:val="9B8F7081"/>
    <w:rsid w:val="9D397901"/>
    <w:rsid w:val="9D6767D3"/>
    <w:rsid w:val="9EB42E08"/>
    <w:rsid w:val="9EDF0899"/>
    <w:rsid w:val="9EE76971"/>
    <w:rsid w:val="9F4439FE"/>
    <w:rsid w:val="9FABFB62"/>
    <w:rsid w:val="9FDF6B8B"/>
    <w:rsid w:val="9FF52CC4"/>
    <w:rsid w:val="A6EB0EFA"/>
    <w:rsid w:val="A6FF41DB"/>
    <w:rsid w:val="A7EDB9D7"/>
    <w:rsid w:val="A9F74881"/>
    <w:rsid w:val="ABAF2A4F"/>
    <w:rsid w:val="ABFB5F19"/>
    <w:rsid w:val="ABFF661A"/>
    <w:rsid w:val="ADD38A2F"/>
    <w:rsid w:val="ADD75661"/>
    <w:rsid w:val="ADFEF913"/>
    <w:rsid w:val="AE9E3957"/>
    <w:rsid w:val="AEEF3706"/>
    <w:rsid w:val="AF7FBE4D"/>
    <w:rsid w:val="B2D71B67"/>
    <w:rsid w:val="B37F43DC"/>
    <w:rsid w:val="B3FB3BC3"/>
    <w:rsid w:val="B5DD892E"/>
    <w:rsid w:val="B5DFAB0F"/>
    <w:rsid w:val="B5E11594"/>
    <w:rsid w:val="B5FD679E"/>
    <w:rsid w:val="B675C55F"/>
    <w:rsid w:val="B6F71024"/>
    <w:rsid w:val="B77F50E6"/>
    <w:rsid w:val="B7F70564"/>
    <w:rsid w:val="B7F8D09E"/>
    <w:rsid w:val="B7FB148D"/>
    <w:rsid w:val="B9798BF4"/>
    <w:rsid w:val="BA36DDCE"/>
    <w:rsid w:val="BABCBD55"/>
    <w:rsid w:val="BAED4E92"/>
    <w:rsid w:val="BAF7808D"/>
    <w:rsid w:val="BAFB7261"/>
    <w:rsid w:val="BAFB85A8"/>
    <w:rsid w:val="BB7FBEF1"/>
    <w:rsid w:val="BB9BDFB4"/>
    <w:rsid w:val="BBBB1CA6"/>
    <w:rsid w:val="BCDCD8F4"/>
    <w:rsid w:val="BD17C347"/>
    <w:rsid w:val="BD9D6790"/>
    <w:rsid w:val="BDCF4CEB"/>
    <w:rsid w:val="BDFF9FEF"/>
    <w:rsid w:val="BE5FB017"/>
    <w:rsid w:val="BEE19DC7"/>
    <w:rsid w:val="BEEFF5F3"/>
    <w:rsid w:val="BEFCEAEB"/>
    <w:rsid w:val="BEFF0FDF"/>
    <w:rsid w:val="BEFF3EEF"/>
    <w:rsid w:val="BF2F31A8"/>
    <w:rsid w:val="BF3F5019"/>
    <w:rsid w:val="BFA5F3EC"/>
    <w:rsid w:val="BFABD198"/>
    <w:rsid w:val="BFBCC771"/>
    <w:rsid w:val="BFCA0079"/>
    <w:rsid w:val="BFECACAC"/>
    <w:rsid w:val="BFF63878"/>
    <w:rsid w:val="BFFE4AA0"/>
    <w:rsid w:val="BFFF5933"/>
    <w:rsid w:val="BFFF7239"/>
    <w:rsid w:val="BFFF8813"/>
    <w:rsid w:val="C1F8E6DE"/>
    <w:rsid w:val="C5FFF9CC"/>
    <w:rsid w:val="C6EB519C"/>
    <w:rsid w:val="C7BFA6B3"/>
    <w:rsid w:val="CBF9D467"/>
    <w:rsid w:val="CDF33DC4"/>
    <w:rsid w:val="D64FE71D"/>
    <w:rsid w:val="D65BD853"/>
    <w:rsid w:val="D661E52C"/>
    <w:rsid w:val="D6CF5435"/>
    <w:rsid w:val="D6FF9F93"/>
    <w:rsid w:val="D757ED3A"/>
    <w:rsid w:val="D75DA526"/>
    <w:rsid w:val="D79BD6BC"/>
    <w:rsid w:val="D7AFF8EC"/>
    <w:rsid w:val="D7EF9B20"/>
    <w:rsid w:val="D8FC3C56"/>
    <w:rsid w:val="DA6C53C7"/>
    <w:rsid w:val="DAB6226D"/>
    <w:rsid w:val="DB2B0A58"/>
    <w:rsid w:val="DB7755E4"/>
    <w:rsid w:val="DB7F5FE3"/>
    <w:rsid w:val="DB7FCE93"/>
    <w:rsid w:val="DBDF6F8F"/>
    <w:rsid w:val="DBEB5E15"/>
    <w:rsid w:val="DDB5F4B1"/>
    <w:rsid w:val="DDB7128D"/>
    <w:rsid w:val="DE96906F"/>
    <w:rsid w:val="DED18AEA"/>
    <w:rsid w:val="DEDF82A1"/>
    <w:rsid w:val="DEF77427"/>
    <w:rsid w:val="DF6D329F"/>
    <w:rsid w:val="DFBD0561"/>
    <w:rsid w:val="DFBD889E"/>
    <w:rsid w:val="DFBF39B8"/>
    <w:rsid w:val="DFC24438"/>
    <w:rsid w:val="DFD7C6CD"/>
    <w:rsid w:val="DFDDAA37"/>
    <w:rsid w:val="DFDE285E"/>
    <w:rsid w:val="DFDF7F6A"/>
    <w:rsid w:val="DFE7255C"/>
    <w:rsid w:val="DFEE0646"/>
    <w:rsid w:val="DFEFBD44"/>
    <w:rsid w:val="DFF71BEC"/>
    <w:rsid w:val="DFFB66DD"/>
    <w:rsid w:val="DFFB7907"/>
    <w:rsid w:val="DFFC8C69"/>
    <w:rsid w:val="DFFE0368"/>
    <w:rsid w:val="DFFF4CE9"/>
    <w:rsid w:val="DFFFCC13"/>
    <w:rsid w:val="E17FAD9B"/>
    <w:rsid w:val="E1A062E2"/>
    <w:rsid w:val="E1A3E166"/>
    <w:rsid w:val="E33F6ADF"/>
    <w:rsid w:val="E57B41DC"/>
    <w:rsid w:val="E5FF4B15"/>
    <w:rsid w:val="E76F2302"/>
    <w:rsid w:val="E77F8C33"/>
    <w:rsid w:val="E7BE22EA"/>
    <w:rsid w:val="E7F4EF79"/>
    <w:rsid w:val="E7F615C1"/>
    <w:rsid w:val="E7FBBFDA"/>
    <w:rsid w:val="E9FF7055"/>
    <w:rsid w:val="EBE71920"/>
    <w:rsid w:val="EBEF8635"/>
    <w:rsid w:val="EDBB9828"/>
    <w:rsid w:val="EDFCF2E9"/>
    <w:rsid w:val="EEFBD119"/>
    <w:rsid w:val="EF2FDDB0"/>
    <w:rsid w:val="EF3E7A0A"/>
    <w:rsid w:val="EF7BE8BA"/>
    <w:rsid w:val="EF8FEFBE"/>
    <w:rsid w:val="EF9F5639"/>
    <w:rsid w:val="EFA646A9"/>
    <w:rsid w:val="EFBD78A8"/>
    <w:rsid w:val="EFBFCB82"/>
    <w:rsid w:val="EFD82C0C"/>
    <w:rsid w:val="EFF9D526"/>
    <w:rsid w:val="EFFA77D8"/>
    <w:rsid w:val="EFFF3C43"/>
    <w:rsid w:val="EFFF8775"/>
    <w:rsid w:val="EFFFE654"/>
    <w:rsid w:val="F0DF54DB"/>
    <w:rsid w:val="F0DFE144"/>
    <w:rsid w:val="F1FFC26B"/>
    <w:rsid w:val="F2FD9605"/>
    <w:rsid w:val="F3ADED76"/>
    <w:rsid w:val="F3B81341"/>
    <w:rsid w:val="F3BE8FAD"/>
    <w:rsid w:val="F3EF6848"/>
    <w:rsid w:val="F3FF8D10"/>
    <w:rsid w:val="F53B07D4"/>
    <w:rsid w:val="F541F591"/>
    <w:rsid w:val="F57F7B21"/>
    <w:rsid w:val="F58F5B52"/>
    <w:rsid w:val="F5FFCCC8"/>
    <w:rsid w:val="F63F2D5F"/>
    <w:rsid w:val="F64FB7C0"/>
    <w:rsid w:val="F67F31F2"/>
    <w:rsid w:val="F6D52DCC"/>
    <w:rsid w:val="F6FF293D"/>
    <w:rsid w:val="F76EB46F"/>
    <w:rsid w:val="F77BDC97"/>
    <w:rsid w:val="F77BE507"/>
    <w:rsid w:val="F77D9DDC"/>
    <w:rsid w:val="F77EF442"/>
    <w:rsid w:val="F78DE411"/>
    <w:rsid w:val="F79F8957"/>
    <w:rsid w:val="F7D7986B"/>
    <w:rsid w:val="F7D915CD"/>
    <w:rsid w:val="F7EA8149"/>
    <w:rsid w:val="F7EFF112"/>
    <w:rsid w:val="F7F7DC52"/>
    <w:rsid w:val="F7FEDCF6"/>
    <w:rsid w:val="F85F6E1E"/>
    <w:rsid w:val="F8BF636A"/>
    <w:rsid w:val="F8F53A3A"/>
    <w:rsid w:val="F97C1736"/>
    <w:rsid w:val="F9F719E3"/>
    <w:rsid w:val="FAAF838C"/>
    <w:rsid w:val="FACD0564"/>
    <w:rsid w:val="FADDB558"/>
    <w:rsid w:val="FB0F3C07"/>
    <w:rsid w:val="FB1E6ABF"/>
    <w:rsid w:val="FB53B615"/>
    <w:rsid w:val="FB69DBD8"/>
    <w:rsid w:val="FB767CDE"/>
    <w:rsid w:val="FBD93F8B"/>
    <w:rsid w:val="FBDADA14"/>
    <w:rsid w:val="FBFB0DB8"/>
    <w:rsid w:val="FBFFD429"/>
    <w:rsid w:val="FCCE5532"/>
    <w:rsid w:val="FCF6D36A"/>
    <w:rsid w:val="FCFB482C"/>
    <w:rsid w:val="FD36CC30"/>
    <w:rsid w:val="FD775743"/>
    <w:rsid w:val="FD7F80FC"/>
    <w:rsid w:val="FD97C634"/>
    <w:rsid w:val="FDB77CCC"/>
    <w:rsid w:val="FDB97DB1"/>
    <w:rsid w:val="FDBE7626"/>
    <w:rsid w:val="FDEF749D"/>
    <w:rsid w:val="FDF27D56"/>
    <w:rsid w:val="FDFC4AA8"/>
    <w:rsid w:val="FDFCA12B"/>
    <w:rsid w:val="FE5F3CDF"/>
    <w:rsid w:val="FE778F9A"/>
    <w:rsid w:val="FE7BDCA4"/>
    <w:rsid w:val="FE7D3463"/>
    <w:rsid w:val="FEC7ECD2"/>
    <w:rsid w:val="FED6C167"/>
    <w:rsid w:val="FEDDA709"/>
    <w:rsid w:val="FEDFAECC"/>
    <w:rsid w:val="FEE84E81"/>
    <w:rsid w:val="FEEDAAD3"/>
    <w:rsid w:val="FEF1C236"/>
    <w:rsid w:val="FEF69058"/>
    <w:rsid w:val="FEFEB1A7"/>
    <w:rsid w:val="FF2836FC"/>
    <w:rsid w:val="FF2B2467"/>
    <w:rsid w:val="FF2C70C5"/>
    <w:rsid w:val="FF2F1BBB"/>
    <w:rsid w:val="FF3A2722"/>
    <w:rsid w:val="FF4B48EC"/>
    <w:rsid w:val="FF6CEF5A"/>
    <w:rsid w:val="FF6F5681"/>
    <w:rsid w:val="FF7B6280"/>
    <w:rsid w:val="FF7E0ED2"/>
    <w:rsid w:val="FF9F2204"/>
    <w:rsid w:val="FFA9A997"/>
    <w:rsid w:val="FFAA5E04"/>
    <w:rsid w:val="FFAF3D40"/>
    <w:rsid w:val="FFBF1FE5"/>
    <w:rsid w:val="FFBF8FBF"/>
    <w:rsid w:val="FFBF9D37"/>
    <w:rsid w:val="FFBFCD07"/>
    <w:rsid w:val="FFCF9BEC"/>
    <w:rsid w:val="FFD1F2EC"/>
    <w:rsid w:val="FFDB1217"/>
    <w:rsid w:val="FFDB19B3"/>
    <w:rsid w:val="FFDF7466"/>
    <w:rsid w:val="FFDF84DE"/>
    <w:rsid w:val="FFE9F2FD"/>
    <w:rsid w:val="FFED5861"/>
    <w:rsid w:val="FFEDD912"/>
    <w:rsid w:val="FFEDE4FA"/>
    <w:rsid w:val="FFEF3C32"/>
    <w:rsid w:val="FFEF9880"/>
    <w:rsid w:val="FFF1A860"/>
    <w:rsid w:val="FFF452E0"/>
    <w:rsid w:val="FFF9D912"/>
    <w:rsid w:val="FFFEFE61"/>
    <w:rsid w:val="FFFF1E54"/>
    <w:rsid w:val="FFFF32D5"/>
    <w:rsid w:val="FFFF42E3"/>
    <w:rsid w:val="FFFFE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qFormat="1" w:unhideWhenUsed="0" w:uiPriority="99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宋体" w:eastAsia="仿宋_GB2312" w:cs="Times New Roman"/>
      <w:kern w:val="2"/>
      <w:sz w:val="32"/>
      <w:szCs w:val="32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widowControl/>
      <w:spacing w:beforeAutospacing="0" w:afterAutospacing="0" w:line="560" w:lineRule="exact"/>
      <w:ind w:firstLine="880" w:firstLineChars="200"/>
      <w:jc w:val="both"/>
      <w:outlineLvl w:val="0"/>
    </w:pPr>
    <w:rPr>
      <w:rFonts w:ascii="宋体" w:hAnsi="宋体" w:eastAsia="黑体" w:cs="宋体"/>
      <w:bCs/>
      <w:kern w:val="36"/>
      <w:szCs w:val="48"/>
    </w:rPr>
  </w:style>
  <w:style w:type="paragraph" w:styleId="6">
    <w:name w:val="heading 2"/>
    <w:basedOn w:val="1"/>
    <w:next w:val="1"/>
    <w:link w:val="30"/>
    <w:semiHidden/>
    <w:unhideWhenUsed/>
    <w:qFormat/>
    <w:uiPriority w:val="0"/>
    <w:pPr>
      <w:spacing w:beforeAutospacing="0" w:afterAutospacing="0" w:line="560" w:lineRule="exact"/>
      <w:ind w:firstLine="880" w:firstLineChars="200"/>
      <w:jc w:val="both"/>
      <w:outlineLvl w:val="1"/>
    </w:pPr>
    <w:rPr>
      <w:rFonts w:ascii="宋体" w:hAnsi="宋体" w:eastAsia="楷体_GB2312" w:cs="宋体"/>
      <w:bCs/>
      <w:kern w:val="0"/>
      <w:szCs w:val="36"/>
      <w:lang w:bidi="ar"/>
    </w:rPr>
  </w:style>
  <w:style w:type="paragraph" w:styleId="7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eastAsia="宋体"/>
      <w:b/>
      <w:kern w:val="0"/>
      <w:sz w:val="27"/>
      <w:szCs w:val="27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wordWrap w:val="0"/>
      <w:topLinePunct/>
      <w:spacing w:after="0" w:afterLines="0" w:line="600" w:lineRule="exact"/>
      <w:ind w:firstLine="880" w:firstLineChars="200"/>
    </w:pPr>
    <w:rPr>
      <w:rFonts w:ascii="Times New Roman" w:hAnsi="Times New Roman" w:eastAsia="仿宋_GB2312"/>
      <w:kern w:val="2"/>
      <w:sz w:val="32"/>
      <w:szCs w:val="24"/>
    </w:rPr>
  </w:style>
  <w:style w:type="paragraph" w:styleId="3">
    <w:name w:val="Body Text"/>
    <w:basedOn w:val="1"/>
    <w:next w:val="4"/>
    <w:qFormat/>
    <w:uiPriority w:val="0"/>
    <w:rPr>
      <w:rFonts w:ascii="Calibri" w:hAnsi="Calibri" w:eastAsia="华文中宋"/>
      <w:sz w:val="36"/>
    </w:rPr>
  </w:style>
  <w:style w:type="paragraph" w:styleId="4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paragraph" w:styleId="8">
    <w:name w:val="annotation text"/>
    <w:basedOn w:val="1"/>
    <w:link w:val="29"/>
    <w:qFormat/>
    <w:uiPriority w:val="0"/>
    <w:pPr>
      <w:jc w:val="left"/>
    </w:pPr>
  </w:style>
  <w:style w:type="paragraph" w:styleId="9">
    <w:name w:val="Balloon Text"/>
    <w:basedOn w:val="1"/>
    <w:link w:val="24"/>
    <w:qFormat/>
    <w:uiPriority w:val="0"/>
    <w:rPr>
      <w:sz w:val="18"/>
      <w:szCs w:val="18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2">
    <w:name w:val="List 5"/>
    <w:basedOn w:val="1"/>
    <w:qFormat/>
    <w:uiPriority w:val="99"/>
    <w:pPr>
      <w:ind w:left="800" w:leftChars="800" w:hanging="200" w:hangingChars="200"/>
    </w:pPr>
  </w:style>
  <w:style w:type="paragraph" w:styleId="1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eastAsia="宋体" w:cs="宋体"/>
      <w:kern w:val="0"/>
      <w:sz w:val="24"/>
      <w:szCs w:val="24"/>
    </w:rPr>
  </w:style>
  <w:style w:type="character" w:styleId="16">
    <w:name w:val="Strong"/>
    <w:basedOn w:val="15"/>
    <w:qFormat/>
    <w:uiPriority w:val="0"/>
    <w:rPr>
      <w:b/>
    </w:rPr>
  </w:style>
  <w:style w:type="character" w:styleId="17">
    <w:name w:val="page number"/>
    <w:basedOn w:val="15"/>
    <w:qFormat/>
    <w:uiPriority w:val="0"/>
    <w:rPr>
      <w:rFonts w:ascii="Times New Roman" w:hAnsi="Times New Roman" w:eastAsia="宋体" w:cs="Times New Roman"/>
    </w:rPr>
  </w:style>
  <w:style w:type="character" w:styleId="18">
    <w:name w:val="Emphasis"/>
    <w:basedOn w:val="15"/>
    <w:qFormat/>
    <w:uiPriority w:val="0"/>
    <w:rPr>
      <w:i/>
    </w:rPr>
  </w:style>
  <w:style w:type="character" w:styleId="19">
    <w:name w:val="annotation reference"/>
    <w:basedOn w:val="15"/>
    <w:qFormat/>
    <w:uiPriority w:val="0"/>
    <w:rPr>
      <w:sz w:val="21"/>
      <w:szCs w:val="21"/>
    </w:rPr>
  </w:style>
  <w:style w:type="paragraph" w:customStyle="1" w:styleId="20">
    <w:name w:val="样式1"/>
    <w:basedOn w:val="1"/>
    <w:qFormat/>
    <w:uiPriority w:val="0"/>
  </w:style>
  <w:style w:type="paragraph" w:customStyle="1" w:styleId="21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" w:hAnsi="仿宋" w:eastAsia="Malgun Gothic" w:cs="仿宋"/>
      <w:color w:val="000000"/>
      <w:sz w:val="24"/>
      <w:szCs w:val="24"/>
      <w:lang w:val="en-US" w:eastAsia="zh-CN" w:bidi="ar-SA"/>
    </w:rPr>
  </w:style>
  <w:style w:type="character" w:customStyle="1" w:styleId="22">
    <w:name w:val="fontstyle01"/>
    <w:qFormat/>
    <w:uiPriority w:val="0"/>
    <w:rPr>
      <w:rFonts w:hint="eastAsia" w:ascii="仿宋_GB2312" w:eastAsia="仿宋_GB2312"/>
      <w:color w:val="000000"/>
      <w:sz w:val="32"/>
      <w:szCs w:val="32"/>
    </w:rPr>
  </w:style>
  <w:style w:type="paragraph" w:customStyle="1" w:styleId="23">
    <w:name w:val="列出段落1"/>
    <w:basedOn w:val="1"/>
    <w:qFormat/>
    <w:uiPriority w:val="99"/>
    <w:pPr>
      <w:ind w:firstLine="420" w:firstLineChars="200"/>
    </w:pPr>
  </w:style>
  <w:style w:type="character" w:customStyle="1" w:styleId="24">
    <w:name w:val="批注框文本 Char"/>
    <w:basedOn w:val="15"/>
    <w:link w:val="9"/>
    <w:qFormat/>
    <w:uiPriority w:val="0"/>
    <w:rPr>
      <w:rFonts w:ascii="仿宋_GB2312" w:hAnsi="宋体" w:eastAsia="仿宋_GB2312" w:cs="Times New Roman"/>
      <w:kern w:val="2"/>
      <w:sz w:val="18"/>
      <w:szCs w:val="18"/>
    </w:rPr>
  </w:style>
  <w:style w:type="paragraph" w:customStyle="1" w:styleId="25">
    <w:name w:val="Body text|1"/>
    <w:basedOn w:val="1"/>
    <w:link w:val="28"/>
    <w:qFormat/>
    <w:uiPriority w:val="0"/>
    <w:pPr>
      <w:spacing w:line="391" w:lineRule="auto"/>
      <w:ind w:firstLine="400"/>
    </w:pPr>
    <w:rPr>
      <w:rFonts w:ascii="宋体" w:eastAsia="宋体" w:cs="宋体"/>
      <w:sz w:val="30"/>
      <w:szCs w:val="30"/>
      <w:lang w:val="zh-TW" w:eastAsia="zh-TW" w:bidi="zh-TW"/>
    </w:rPr>
  </w:style>
  <w:style w:type="paragraph" w:customStyle="1" w:styleId="26">
    <w:name w:val="Other|1"/>
    <w:basedOn w:val="1"/>
    <w:qFormat/>
    <w:uiPriority w:val="0"/>
    <w:pPr>
      <w:spacing w:line="391" w:lineRule="auto"/>
      <w:ind w:firstLine="400"/>
    </w:pPr>
    <w:rPr>
      <w:rFonts w:ascii="宋体" w:eastAsia="宋体" w:cs="宋体"/>
      <w:sz w:val="30"/>
      <w:szCs w:val="30"/>
      <w:lang w:val="zh-TW" w:eastAsia="zh-TW" w:bidi="zh-TW"/>
    </w:rPr>
  </w:style>
  <w:style w:type="paragraph" w:customStyle="1" w:styleId="27">
    <w:name w:val="Header or footer|2"/>
    <w:basedOn w:val="1"/>
    <w:qFormat/>
    <w:uiPriority w:val="0"/>
    <w:rPr>
      <w:sz w:val="20"/>
      <w:szCs w:val="20"/>
      <w:lang w:val="zh-TW" w:eastAsia="zh-TW" w:bidi="zh-TW"/>
    </w:rPr>
  </w:style>
  <w:style w:type="character" w:customStyle="1" w:styleId="28">
    <w:name w:val="Body text|1_"/>
    <w:basedOn w:val="15"/>
    <w:link w:val="25"/>
    <w:qFormat/>
    <w:uiPriority w:val="0"/>
    <w:rPr>
      <w:rFonts w:ascii="宋体" w:hAnsi="宋体" w:eastAsia="宋体" w:cs="宋体"/>
      <w:kern w:val="2"/>
      <w:sz w:val="30"/>
      <w:szCs w:val="30"/>
      <w:lang w:val="zh-TW" w:eastAsia="zh-TW" w:bidi="zh-TW"/>
    </w:rPr>
  </w:style>
  <w:style w:type="character" w:customStyle="1" w:styleId="29">
    <w:name w:val="批注文字 Char"/>
    <w:basedOn w:val="15"/>
    <w:link w:val="8"/>
    <w:qFormat/>
    <w:uiPriority w:val="0"/>
    <w:rPr>
      <w:rFonts w:ascii="仿宋_GB2312" w:hAnsi="宋体" w:eastAsia="仿宋_GB2312" w:cs="Times New Roman"/>
      <w:kern w:val="2"/>
      <w:sz w:val="32"/>
      <w:szCs w:val="32"/>
    </w:rPr>
  </w:style>
  <w:style w:type="character" w:customStyle="1" w:styleId="30">
    <w:name w:val="标题 2 Char1"/>
    <w:link w:val="6"/>
    <w:qFormat/>
    <w:uiPriority w:val="0"/>
    <w:rPr>
      <w:rFonts w:ascii="宋体" w:hAnsi="宋体" w:eastAsia="楷体_GB2312" w:cs="宋体"/>
      <w:bCs/>
      <w:kern w:val="0"/>
      <w:sz w:val="32"/>
      <w:szCs w:val="36"/>
      <w:lang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市科技局</Company>
  <Pages>32</Pages>
  <Words>11148</Words>
  <Characters>11570</Characters>
  <Lines>83</Lines>
  <Paragraphs>23</Paragraphs>
  <TotalTime>20</TotalTime>
  <ScaleCrop>false</ScaleCrop>
  <LinksUpToDate>false</LinksUpToDate>
  <CharactersWithSpaces>11662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2022-06-21T07:06:00Z</dcterms:created>
  <dc:creator>Alice Liu</dc:creator>
  <cp:lastModifiedBy>文件收发室</cp:lastModifiedBy>
  <cp:lastPrinted>2022-06-23T00:27:00Z</cp:lastPrinted>
  <dcterms:modified xsi:type="dcterms:W3CDTF">2026-04-03T02:34:32Z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  <property fmtid="{D5CDD505-2E9C-101B-9397-08002B2CF9AE}" pid="3" name="KSOSaveFontToCloudKey">
    <vt:lpwstr>283662683_cloud</vt:lpwstr>
  </property>
  <property fmtid="{D5CDD505-2E9C-101B-9397-08002B2CF9AE}" pid="4" name="ICV">
    <vt:lpwstr>B03983BC026B419EB9C86B1D09E0B147_13</vt:lpwstr>
  </property>
  <property fmtid="{D5CDD505-2E9C-101B-9397-08002B2CF9AE}" pid="5" name="KSOTemplateDocerSaveRecord">
    <vt:lpwstr>eyJoZGlkIjoiYzM1Mzk2YTFjMDg0OWU1YTA3ZjNlMThhOGU5NDM0ZmEiLCJ1c2VySWQiOiI2NjA2NzMwMzIifQ==</vt:lpwstr>
  </property>
</Properties>
</file>